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BE" w:rsidRDefault="00322D21" w:rsidP="0068330D">
      <w:pPr>
        <w:jc w:val="center"/>
        <w:rPr>
          <w:rFonts w:ascii="Times New Roman" w:hAnsi="Times New Roman" w:cs="Times New Roman"/>
          <w:sz w:val="24"/>
          <w:szCs w:val="24"/>
        </w:rPr>
      </w:pPr>
      <w:r w:rsidRPr="00322D21">
        <w:rPr>
          <w:rFonts w:ascii="Times New Roman" w:hAnsi="Times New Roman" w:cs="Times New Roman"/>
          <w:sz w:val="24"/>
          <w:szCs w:val="24"/>
        </w:rPr>
        <w:t>Добрый день, уважаемые коллеги!</w:t>
      </w:r>
    </w:p>
    <w:p w:rsidR="00FD2574" w:rsidRPr="00FD2574" w:rsidRDefault="00FD2574" w:rsidP="00FD2574">
      <w:pPr>
        <w:spacing w:after="150" w:line="240" w:lineRule="auto"/>
        <w:jc w:val="right"/>
        <w:rPr>
          <w:rFonts w:ascii="Arial" w:eastAsia="Times New Roman" w:hAnsi="Arial" w:cs="Arial"/>
          <w:color w:val="2A2A32"/>
          <w:sz w:val="27"/>
          <w:szCs w:val="27"/>
          <w:lang w:eastAsia="ru-RU"/>
        </w:rPr>
      </w:pPr>
      <w:r w:rsidRPr="00FD2574">
        <w:rPr>
          <w:rFonts w:ascii="Times New Roman" w:eastAsia="Times New Roman" w:hAnsi="Times New Roman" w:cs="Times New Roman"/>
          <w:i/>
          <w:iCs/>
          <w:color w:val="2A2A32"/>
          <w:sz w:val="27"/>
          <w:szCs w:val="27"/>
          <w:lang w:eastAsia="ru-RU"/>
        </w:rPr>
        <w:t>Тот, кто правильно указывает</w:t>
      </w:r>
    </w:p>
    <w:p w:rsidR="00FD2574" w:rsidRPr="00FD2574" w:rsidRDefault="00FD2574" w:rsidP="00FD2574">
      <w:pPr>
        <w:spacing w:after="150" w:line="240" w:lineRule="auto"/>
        <w:jc w:val="right"/>
        <w:rPr>
          <w:rFonts w:ascii="Arial" w:eastAsia="Times New Roman" w:hAnsi="Arial" w:cs="Arial"/>
          <w:color w:val="2A2A32"/>
          <w:sz w:val="27"/>
          <w:szCs w:val="27"/>
          <w:lang w:eastAsia="ru-RU"/>
        </w:rPr>
      </w:pPr>
      <w:r w:rsidRPr="00FD2574">
        <w:rPr>
          <w:rFonts w:ascii="Times New Roman" w:eastAsia="Times New Roman" w:hAnsi="Times New Roman" w:cs="Times New Roman"/>
          <w:i/>
          <w:iCs/>
          <w:color w:val="2A2A32"/>
          <w:sz w:val="27"/>
          <w:szCs w:val="27"/>
          <w:lang w:eastAsia="ru-RU"/>
        </w:rPr>
        <w:t>на мои ошибки, - мой учитель;</w:t>
      </w:r>
    </w:p>
    <w:p w:rsidR="00FD2574" w:rsidRPr="00FD2574" w:rsidRDefault="00FD2574" w:rsidP="00FD2574">
      <w:pPr>
        <w:spacing w:after="150" w:line="240" w:lineRule="auto"/>
        <w:jc w:val="right"/>
        <w:rPr>
          <w:rFonts w:ascii="Arial" w:eastAsia="Times New Roman" w:hAnsi="Arial" w:cs="Arial"/>
          <w:color w:val="2A2A32"/>
          <w:sz w:val="27"/>
          <w:szCs w:val="27"/>
          <w:lang w:eastAsia="ru-RU"/>
        </w:rPr>
      </w:pPr>
      <w:r w:rsidRPr="00FD2574">
        <w:rPr>
          <w:rFonts w:ascii="Times New Roman" w:eastAsia="Times New Roman" w:hAnsi="Times New Roman" w:cs="Times New Roman"/>
          <w:i/>
          <w:iCs/>
          <w:color w:val="2A2A32"/>
          <w:sz w:val="27"/>
          <w:szCs w:val="27"/>
          <w:lang w:eastAsia="ru-RU"/>
        </w:rPr>
        <w:t>тот, кто правильно отмечает</w:t>
      </w:r>
    </w:p>
    <w:p w:rsidR="00FD2574" w:rsidRPr="00FD2574" w:rsidRDefault="00FD2574" w:rsidP="00FD2574">
      <w:pPr>
        <w:spacing w:after="150" w:line="240" w:lineRule="auto"/>
        <w:jc w:val="right"/>
        <w:rPr>
          <w:rFonts w:ascii="Arial" w:eastAsia="Times New Roman" w:hAnsi="Arial" w:cs="Arial"/>
          <w:color w:val="2A2A32"/>
          <w:sz w:val="27"/>
          <w:szCs w:val="27"/>
          <w:lang w:eastAsia="ru-RU"/>
        </w:rPr>
      </w:pPr>
      <w:r w:rsidRPr="00FD2574">
        <w:rPr>
          <w:rFonts w:ascii="Times New Roman" w:eastAsia="Times New Roman" w:hAnsi="Times New Roman" w:cs="Times New Roman"/>
          <w:i/>
          <w:iCs/>
          <w:color w:val="2A2A32"/>
          <w:sz w:val="27"/>
          <w:szCs w:val="27"/>
          <w:lang w:eastAsia="ru-RU"/>
        </w:rPr>
        <w:t>мои верные поступки, - мой друг;</w:t>
      </w:r>
    </w:p>
    <w:p w:rsidR="00FD2574" w:rsidRPr="00FD2574" w:rsidRDefault="00FD2574" w:rsidP="00FD2574">
      <w:pPr>
        <w:spacing w:after="150" w:line="240" w:lineRule="auto"/>
        <w:jc w:val="right"/>
        <w:rPr>
          <w:rFonts w:ascii="Arial" w:eastAsia="Times New Roman" w:hAnsi="Arial" w:cs="Arial"/>
          <w:color w:val="2A2A32"/>
          <w:sz w:val="27"/>
          <w:szCs w:val="27"/>
          <w:lang w:eastAsia="ru-RU"/>
        </w:rPr>
      </w:pPr>
      <w:r w:rsidRPr="00FD2574">
        <w:rPr>
          <w:rFonts w:ascii="Times New Roman" w:eastAsia="Times New Roman" w:hAnsi="Times New Roman" w:cs="Times New Roman"/>
          <w:i/>
          <w:iCs/>
          <w:color w:val="2A2A32"/>
          <w:sz w:val="27"/>
          <w:szCs w:val="27"/>
          <w:lang w:eastAsia="ru-RU"/>
        </w:rPr>
        <w:t>тот, кто мне льстит, - мой враг</w:t>
      </w:r>
    </w:p>
    <w:p w:rsidR="00FD2574" w:rsidRPr="00FD2574" w:rsidRDefault="00FD2574" w:rsidP="00FD2574">
      <w:pPr>
        <w:spacing w:after="150" w:line="240" w:lineRule="auto"/>
        <w:jc w:val="right"/>
        <w:rPr>
          <w:rFonts w:ascii="Arial" w:eastAsia="Times New Roman" w:hAnsi="Arial" w:cs="Arial"/>
          <w:color w:val="2A2A32"/>
          <w:sz w:val="27"/>
          <w:szCs w:val="27"/>
          <w:lang w:eastAsia="ru-RU"/>
        </w:rPr>
      </w:pPr>
      <w:r w:rsidRPr="00FD2574">
        <w:rPr>
          <w:rFonts w:ascii="Times New Roman" w:eastAsia="Times New Roman" w:hAnsi="Times New Roman" w:cs="Times New Roman"/>
          <w:i/>
          <w:iCs/>
          <w:color w:val="2A2A32"/>
          <w:sz w:val="27"/>
          <w:szCs w:val="27"/>
          <w:lang w:eastAsia="ru-RU"/>
        </w:rPr>
        <w:t>Сюнь Цзы</w:t>
      </w:r>
    </w:p>
    <w:p w:rsidR="00322D21" w:rsidRPr="0068330D" w:rsidRDefault="00322D21" w:rsidP="0068330D">
      <w:pPr>
        <w:jc w:val="both"/>
        <w:rPr>
          <w:rFonts w:ascii="Times New Roman" w:hAnsi="Times New Roman" w:cs="Times New Roman"/>
          <w:b/>
          <w:sz w:val="28"/>
          <w:szCs w:val="24"/>
        </w:rPr>
      </w:pPr>
      <w:r w:rsidRPr="0068330D">
        <w:rPr>
          <w:rFonts w:ascii="Times New Roman" w:hAnsi="Times New Roman" w:cs="Times New Roman"/>
          <w:b/>
          <w:sz w:val="28"/>
          <w:szCs w:val="24"/>
        </w:rPr>
        <w:t xml:space="preserve">Тема: </w:t>
      </w:r>
      <w:r w:rsidR="002F4C90" w:rsidRPr="0068330D">
        <w:rPr>
          <w:rFonts w:ascii="Times New Roman" w:hAnsi="Times New Roman" w:cs="Times New Roman"/>
          <w:b/>
          <w:sz w:val="28"/>
          <w:szCs w:val="24"/>
        </w:rPr>
        <w:t>Поддерживающее</w:t>
      </w:r>
      <w:r w:rsidRPr="0068330D">
        <w:rPr>
          <w:rFonts w:ascii="Times New Roman" w:hAnsi="Times New Roman" w:cs="Times New Roman"/>
          <w:b/>
          <w:sz w:val="28"/>
          <w:szCs w:val="24"/>
        </w:rPr>
        <w:t xml:space="preserve"> оценивание: достижение образовательных результатов.</w:t>
      </w:r>
    </w:p>
    <w:p w:rsidR="00D17F09" w:rsidRPr="0068330D" w:rsidRDefault="00167D29" w:rsidP="0068330D">
      <w:pPr>
        <w:jc w:val="both"/>
        <w:rPr>
          <w:rFonts w:ascii="Times New Roman" w:hAnsi="Times New Roman" w:cs="Times New Roman"/>
          <w:b/>
          <w:sz w:val="28"/>
          <w:szCs w:val="24"/>
        </w:rPr>
      </w:pPr>
      <w:r w:rsidRPr="0068330D">
        <w:rPr>
          <w:rFonts w:ascii="Times New Roman" w:hAnsi="Times New Roman" w:cs="Times New Roman"/>
          <w:b/>
          <w:sz w:val="28"/>
          <w:szCs w:val="24"/>
        </w:rPr>
        <w:t>Предлагаю познакомиться с теоретическим материалом</w:t>
      </w:r>
      <w:r w:rsidR="00AD1EBD" w:rsidRPr="0068330D">
        <w:rPr>
          <w:rFonts w:ascii="Times New Roman" w:hAnsi="Times New Roman" w:cs="Times New Roman"/>
          <w:b/>
          <w:sz w:val="28"/>
          <w:szCs w:val="24"/>
        </w:rPr>
        <w:t xml:space="preserve"> (возможно использование других источников, интернет – ресурсов) </w:t>
      </w:r>
      <w:r w:rsidRPr="0068330D">
        <w:rPr>
          <w:rFonts w:ascii="Times New Roman" w:hAnsi="Times New Roman" w:cs="Times New Roman"/>
          <w:b/>
          <w:sz w:val="28"/>
          <w:szCs w:val="24"/>
        </w:rPr>
        <w:t xml:space="preserve"> и выполнить</w:t>
      </w:r>
      <w:bookmarkStart w:id="0" w:name="_GoBack"/>
      <w:bookmarkEnd w:id="0"/>
      <w:r w:rsidR="00F03BFF">
        <w:rPr>
          <w:rFonts w:ascii="Times New Roman" w:hAnsi="Times New Roman" w:cs="Times New Roman"/>
          <w:b/>
          <w:sz w:val="28"/>
          <w:szCs w:val="24"/>
        </w:rPr>
        <w:t xml:space="preserve"> </w:t>
      </w:r>
      <w:r w:rsidR="00AD1EBD" w:rsidRPr="0068330D">
        <w:rPr>
          <w:rFonts w:ascii="Times New Roman" w:hAnsi="Times New Roman" w:cs="Times New Roman"/>
          <w:b/>
          <w:sz w:val="28"/>
          <w:szCs w:val="24"/>
        </w:rPr>
        <w:t xml:space="preserve">практические </w:t>
      </w:r>
      <w:r w:rsidRPr="0068330D">
        <w:rPr>
          <w:rFonts w:ascii="Times New Roman" w:hAnsi="Times New Roman" w:cs="Times New Roman"/>
          <w:b/>
          <w:sz w:val="28"/>
          <w:szCs w:val="24"/>
        </w:rPr>
        <w:t xml:space="preserve"> задания. Обсуждение результатов работы состоится на  мартовском заседании РМО.</w:t>
      </w:r>
    </w:p>
    <w:p w:rsidR="00322D21" w:rsidRPr="0068330D" w:rsidRDefault="00167D29" w:rsidP="0068330D">
      <w:pPr>
        <w:pStyle w:val="Default"/>
        <w:jc w:val="both"/>
        <w:rPr>
          <w:b/>
          <w:sz w:val="28"/>
        </w:rPr>
      </w:pPr>
      <w:r w:rsidRPr="0068330D">
        <w:rPr>
          <w:b/>
          <w:sz w:val="28"/>
        </w:rPr>
        <w:t>Задания:</w:t>
      </w:r>
    </w:p>
    <w:p w:rsidR="00167D29" w:rsidRPr="0068330D" w:rsidRDefault="00AD1EBD" w:rsidP="0068330D">
      <w:pPr>
        <w:pStyle w:val="Default"/>
        <w:numPr>
          <w:ilvl w:val="0"/>
          <w:numId w:val="44"/>
        </w:numPr>
        <w:jc w:val="both"/>
        <w:rPr>
          <w:b/>
          <w:sz w:val="28"/>
        </w:rPr>
      </w:pPr>
      <w:r w:rsidRPr="0068330D">
        <w:rPr>
          <w:b/>
          <w:sz w:val="28"/>
        </w:rPr>
        <w:t>Продумайте</w:t>
      </w:r>
      <w:r w:rsidR="00167D29" w:rsidRPr="0068330D">
        <w:rPr>
          <w:b/>
          <w:sz w:val="28"/>
        </w:rPr>
        <w:t xml:space="preserve"> фрагмент урока (по выбору) с элементами поддерживающего оценивания</w:t>
      </w:r>
      <w:r w:rsidR="00FD2574" w:rsidRPr="0068330D">
        <w:rPr>
          <w:b/>
          <w:sz w:val="28"/>
        </w:rPr>
        <w:t xml:space="preserve"> (</w:t>
      </w:r>
      <w:r w:rsidRPr="0068330D">
        <w:rPr>
          <w:b/>
          <w:sz w:val="28"/>
        </w:rPr>
        <w:t>представить письменно)</w:t>
      </w:r>
    </w:p>
    <w:p w:rsidR="00167D29" w:rsidRPr="0068330D" w:rsidRDefault="00167D29" w:rsidP="0068330D">
      <w:pPr>
        <w:pStyle w:val="Default"/>
        <w:numPr>
          <w:ilvl w:val="0"/>
          <w:numId w:val="44"/>
        </w:numPr>
        <w:jc w:val="both"/>
        <w:rPr>
          <w:b/>
          <w:sz w:val="28"/>
        </w:rPr>
      </w:pPr>
      <w:r w:rsidRPr="0068330D">
        <w:rPr>
          <w:b/>
          <w:sz w:val="28"/>
        </w:rPr>
        <w:t>Разработайте инструмент оценивания</w:t>
      </w:r>
      <w:r w:rsidR="00AD1EBD" w:rsidRPr="0068330D">
        <w:rPr>
          <w:b/>
          <w:sz w:val="28"/>
        </w:rPr>
        <w:t xml:space="preserve"> выступлений учащегося</w:t>
      </w:r>
    </w:p>
    <w:p w:rsidR="00AD1EBD" w:rsidRPr="0068330D" w:rsidRDefault="00AD1EBD" w:rsidP="0068330D">
      <w:pPr>
        <w:pStyle w:val="Default"/>
        <w:numPr>
          <w:ilvl w:val="0"/>
          <w:numId w:val="45"/>
        </w:numPr>
        <w:jc w:val="both"/>
        <w:rPr>
          <w:b/>
          <w:sz w:val="28"/>
        </w:rPr>
      </w:pPr>
      <w:r w:rsidRPr="0068330D">
        <w:rPr>
          <w:b/>
          <w:sz w:val="28"/>
        </w:rPr>
        <w:t>критерии  оценки презентаций учащихся на уроке</w:t>
      </w:r>
    </w:p>
    <w:p w:rsidR="00AD1EBD" w:rsidRPr="0068330D" w:rsidRDefault="00AD1EBD" w:rsidP="0068330D">
      <w:pPr>
        <w:pStyle w:val="Default"/>
        <w:numPr>
          <w:ilvl w:val="0"/>
          <w:numId w:val="45"/>
        </w:numPr>
        <w:jc w:val="both"/>
        <w:rPr>
          <w:b/>
          <w:sz w:val="28"/>
        </w:rPr>
      </w:pPr>
      <w:r w:rsidRPr="0068330D">
        <w:rPr>
          <w:b/>
          <w:sz w:val="28"/>
        </w:rPr>
        <w:t>критерии оценки представления устного ответа по теме урока</w:t>
      </w:r>
    </w:p>
    <w:p w:rsidR="00AD1EBD" w:rsidRPr="0068330D" w:rsidRDefault="00AD1EBD" w:rsidP="0068330D">
      <w:pPr>
        <w:pStyle w:val="Default"/>
        <w:numPr>
          <w:ilvl w:val="0"/>
          <w:numId w:val="45"/>
        </w:numPr>
        <w:jc w:val="both"/>
        <w:rPr>
          <w:b/>
          <w:sz w:val="28"/>
        </w:rPr>
      </w:pPr>
      <w:r w:rsidRPr="0068330D">
        <w:rPr>
          <w:b/>
          <w:sz w:val="28"/>
        </w:rPr>
        <w:t>критерии оценивания результатов работы групп</w:t>
      </w:r>
    </w:p>
    <w:p w:rsidR="00AD1EBD" w:rsidRPr="00F13870" w:rsidRDefault="00AD1EBD" w:rsidP="00AD1EBD">
      <w:pPr>
        <w:pStyle w:val="Default"/>
        <w:ind w:left="1440"/>
        <w:jc w:val="both"/>
      </w:pPr>
    </w:p>
    <w:p w:rsidR="00322D21" w:rsidRPr="00F13870" w:rsidRDefault="00322D21" w:rsidP="00322D21">
      <w:pPr>
        <w:pStyle w:val="Default"/>
        <w:jc w:val="both"/>
        <w:rPr>
          <w:i/>
        </w:rPr>
      </w:pPr>
      <w:r w:rsidRPr="00AD1EBD">
        <w:rPr>
          <w:b/>
          <w:i/>
        </w:rPr>
        <w:t>Из ФГОС ООО 18.1.3</w:t>
      </w:r>
      <w:r w:rsidRPr="00F13870">
        <w:rPr>
          <w:i/>
        </w:rPr>
        <w:t>. Система оценки достижения планируемых результатов освоения основной образовательной программы основного общего образования должна:</w:t>
      </w:r>
    </w:p>
    <w:p w:rsidR="00322D21" w:rsidRPr="002F4C90" w:rsidRDefault="00322D21" w:rsidP="00322D21">
      <w:pPr>
        <w:pStyle w:val="ConsPlusNormal"/>
        <w:ind w:firstLine="540"/>
        <w:jc w:val="both"/>
        <w:rPr>
          <w:rFonts w:ascii="Times New Roman" w:hAnsi="Times New Roman" w:cs="Times New Roman"/>
          <w:b/>
          <w:i/>
          <w:sz w:val="24"/>
          <w:szCs w:val="24"/>
          <w:u w:val="single"/>
        </w:rPr>
      </w:pPr>
      <w:r w:rsidRPr="00F13870">
        <w:rPr>
          <w:rFonts w:ascii="Times New Roman" w:hAnsi="Times New Roman" w:cs="Times New Roman"/>
          <w:i/>
          <w:sz w:val="24"/>
          <w:szCs w:val="24"/>
        </w:rPr>
        <w:t>1</w:t>
      </w:r>
      <w:r w:rsidRPr="002F4C90">
        <w:rPr>
          <w:rFonts w:ascii="Times New Roman" w:hAnsi="Times New Roman" w:cs="Times New Roman"/>
          <w:i/>
          <w:sz w:val="24"/>
          <w:szCs w:val="24"/>
        </w:rPr>
        <w:t xml:space="preserve">) </w:t>
      </w:r>
      <w:r w:rsidRPr="002F4C90">
        <w:rPr>
          <w:rFonts w:ascii="Times New Roman" w:hAnsi="Times New Roman" w:cs="Times New Roman"/>
          <w:b/>
          <w:i/>
          <w:sz w:val="24"/>
          <w:szCs w:val="24"/>
          <w:u w:val="single"/>
        </w:rPr>
        <w:t>определять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22D21" w:rsidRPr="002F4C90" w:rsidRDefault="00322D21" w:rsidP="00322D21">
      <w:pPr>
        <w:pStyle w:val="ConsPlusNormal"/>
        <w:ind w:firstLine="540"/>
        <w:jc w:val="both"/>
        <w:rPr>
          <w:rFonts w:ascii="Times New Roman" w:hAnsi="Times New Roman" w:cs="Times New Roman"/>
          <w:i/>
          <w:sz w:val="24"/>
          <w:szCs w:val="24"/>
        </w:rPr>
      </w:pPr>
      <w:r w:rsidRPr="002F4C90">
        <w:rPr>
          <w:rFonts w:ascii="Times New Roman" w:hAnsi="Times New Roman" w:cs="Times New Roman"/>
          <w:i/>
          <w:sz w:val="24"/>
          <w:szCs w:val="24"/>
        </w:rPr>
        <w:t xml:space="preserve">2) </w:t>
      </w:r>
      <w:r w:rsidRPr="002F4C90">
        <w:rPr>
          <w:rFonts w:ascii="Times New Roman" w:hAnsi="Times New Roman" w:cs="Times New Roman"/>
          <w:b/>
          <w:i/>
          <w:sz w:val="24"/>
          <w:szCs w:val="24"/>
          <w:u w:val="single"/>
        </w:rPr>
        <w:t xml:space="preserve">ориентировать </w:t>
      </w:r>
      <w:r w:rsidRPr="002F4C90">
        <w:rPr>
          <w:rFonts w:ascii="Times New Roman" w:hAnsi="Times New Roman" w:cs="Times New Roman"/>
          <w:i/>
          <w:sz w:val="24"/>
          <w:szCs w:val="24"/>
        </w:rPr>
        <w:t xml:space="preserve">образовательную деятельность </w:t>
      </w:r>
      <w:r w:rsidRPr="002F4C90">
        <w:rPr>
          <w:rFonts w:ascii="Times New Roman" w:hAnsi="Times New Roman" w:cs="Times New Roman"/>
          <w:b/>
          <w:i/>
          <w:sz w:val="24"/>
          <w:szCs w:val="24"/>
          <w:u w:val="single"/>
        </w:rPr>
        <w:t>на духовно-нравственное развитие и воспитание обучающихся,</w:t>
      </w:r>
      <w:r w:rsidRPr="002F4C90">
        <w:rPr>
          <w:rFonts w:ascii="Times New Roman" w:hAnsi="Times New Roman" w:cs="Times New Roman"/>
          <w:i/>
          <w:sz w:val="24"/>
          <w:szCs w:val="24"/>
        </w:rPr>
        <w:t xml:space="preserve"> реализацию требований к результатам освоения основной образовательной программы основного общего образования;</w:t>
      </w:r>
    </w:p>
    <w:p w:rsidR="00322D21" w:rsidRPr="002F4C90" w:rsidRDefault="00322D21" w:rsidP="00322D21">
      <w:pPr>
        <w:pStyle w:val="ConsPlusNormal"/>
        <w:ind w:firstLine="540"/>
        <w:jc w:val="both"/>
        <w:rPr>
          <w:rFonts w:ascii="Times New Roman" w:hAnsi="Times New Roman" w:cs="Times New Roman"/>
          <w:i/>
          <w:sz w:val="24"/>
          <w:szCs w:val="24"/>
        </w:rPr>
      </w:pPr>
      <w:r w:rsidRPr="002F4C90">
        <w:rPr>
          <w:rFonts w:ascii="Times New Roman" w:hAnsi="Times New Roman" w:cs="Times New Roman"/>
          <w:i/>
          <w:sz w:val="24"/>
          <w:szCs w:val="24"/>
        </w:rPr>
        <w:t xml:space="preserve">3) </w:t>
      </w:r>
      <w:r w:rsidRPr="002F4C90">
        <w:rPr>
          <w:rFonts w:ascii="Times New Roman" w:hAnsi="Times New Roman" w:cs="Times New Roman"/>
          <w:b/>
          <w:i/>
          <w:sz w:val="24"/>
          <w:szCs w:val="24"/>
          <w:u w:val="single"/>
        </w:rPr>
        <w:t>обеспечивать комплексный подход к оценке</w:t>
      </w:r>
      <w:r w:rsidRPr="002F4C90">
        <w:rPr>
          <w:rFonts w:ascii="Times New Roman" w:hAnsi="Times New Roman" w:cs="Times New Roman"/>
          <w:i/>
          <w:sz w:val="24"/>
          <w:szCs w:val="24"/>
        </w:rPr>
        <w:t xml:space="preserve"> результатов освоения основной образовательной программы основного общего образования, позволяющий вести </w:t>
      </w:r>
      <w:r w:rsidRPr="002F4C90">
        <w:rPr>
          <w:rFonts w:ascii="Times New Roman" w:hAnsi="Times New Roman" w:cs="Times New Roman"/>
          <w:b/>
          <w:i/>
          <w:sz w:val="24"/>
          <w:szCs w:val="24"/>
          <w:u w:val="single"/>
        </w:rPr>
        <w:t>оценку предметных, метапредметных и личностных</w:t>
      </w:r>
      <w:r w:rsidRPr="002F4C90">
        <w:rPr>
          <w:rFonts w:ascii="Times New Roman" w:hAnsi="Times New Roman" w:cs="Times New Roman"/>
          <w:i/>
          <w:sz w:val="24"/>
          <w:szCs w:val="24"/>
        </w:rPr>
        <w:t xml:space="preserve"> результатов основного общего образования;</w:t>
      </w:r>
    </w:p>
    <w:p w:rsidR="00322D21" w:rsidRPr="002F4C90" w:rsidRDefault="00322D21" w:rsidP="00322D21">
      <w:pPr>
        <w:pStyle w:val="ConsPlusNormal"/>
        <w:ind w:firstLine="540"/>
        <w:jc w:val="both"/>
        <w:rPr>
          <w:rFonts w:ascii="Times New Roman" w:hAnsi="Times New Roman" w:cs="Times New Roman"/>
          <w:i/>
          <w:sz w:val="24"/>
          <w:szCs w:val="24"/>
        </w:rPr>
      </w:pPr>
      <w:r w:rsidRPr="002F4C90">
        <w:rPr>
          <w:rFonts w:ascii="Times New Roman" w:hAnsi="Times New Roman" w:cs="Times New Roman"/>
          <w:i/>
          <w:sz w:val="24"/>
          <w:szCs w:val="24"/>
        </w:rPr>
        <w:t xml:space="preserve">4) обеспечивать </w:t>
      </w:r>
      <w:r w:rsidRPr="002F4C90">
        <w:rPr>
          <w:rFonts w:ascii="Times New Roman" w:hAnsi="Times New Roman" w:cs="Times New Roman"/>
          <w:b/>
          <w:i/>
          <w:sz w:val="24"/>
          <w:szCs w:val="24"/>
          <w:u w:val="single"/>
        </w:rPr>
        <w:t>оценку динамики индивидуальных достижений</w:t>
      </w:r>
      <w:r w:rsidRPr="002F4C90">
        <w:rPr>
          <w:rFonts w:ascii="Times New Roman" w:hAnsi="Times New Roman" w:cs="Times New Roman"/>
          <w:i/>
          <w:sz w:val="24"/>
          <w:szCs w:val="24"/>
        </w:rPr>
        <w:t xml:space="preserve"> обучающихся в процессе освоения основной общеобразовательной программы основного общего образования;</w:t>
      </w:r>
    </w:p>
    <w:p w:rsidR="00322D21" w:rsidRPr="002F4C90" w:rsidRDefault="00322D21" w:rsidP="00322D21">
      <w:pPr>
        <w:pStyle w:val="ConsPlusNormal"/>
        <w:ind w:firstLine="540"/>
        <w:jc w:val="both"/>
        <w:rPr>
          <w:rFonts w:ascii="Times New Roman" w:hAnsi="Times New Roman" w:cs="Times New Roman"/>
          <w:i/>
          <w:sz w:val="24"/>
          <w:szCs w:val="24"/>
        </w:rPr>
      </w:pPr>
      <w:r w:rsidRPr="002F4C90">
        <w:rPr>
          <w:rFonts w:ascii="Times New Roman" w:hAnsi="Times New Roman" w:cs="Times New Roman"/>
          <w:i/>
          <w:sz w:val="24"/>
          <w:szCs w:val="24"/>
        </w:rPr>
        <w:t xml:space="preserve">5) предусматривать </w:t>
      </w:r>
      <w:r w:rsidRPr="002F4C90">
        <w:rPr>
          <w:rFonts w:ascii="Times New Roman" w:hAnsi="Times New Roman" w:cs="Times New Roman"/>
          <w:b/>
          <w:i/>
          <w:sz w:val="24"/>
          <w:szCs w:val="24"/>
          <w:u w:val="single"/>
        </w:rPr>
        <w:t>использование разнообразных методов и форм, взаимно дополняющих друг друга</w:t>
      </w:r>
      <w:r w:rsidRPr="002F4C90">
        <w:rPr>
          <w:rFonts w:ascii="Times New Roman" w:hAnsi="Times New Roman" w:cs="Times New Roman"/>
          <w:i/>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22D21" w:rsidRPr="00F13870" w:rsidRDefault="00322D21" w:rsidP="00322D21">
      <w:pPr>
        <w:pStyle w:val="ConsPlusNormal"/>
        <w:jc w:val="both"/>
        <w:rPr>
          <w:rFonts w:ascii="Times New Roman" w:hAnsi="Times New Roman" w:cs="Times New Roman"/>
          <w:i/>
          <w:sz w:val="24"/>
          <w:szCs w:val="24"/>
        </w:rPr>
      </w:pPr>
      <w:r w:rsidRPr="002F4C90">
        <w:rPr>
          <w:rFonts w:ascii="Times New Roman" w:hAnsi="Times New Roman" w:cs="Times New Roman"/>
          <w:i/>
          <w:sz w:val="24"/>
          <w:szCs w:val="24"/>
        </w:rPr>
        <w:t>6) позволять использовать результаты итоговой оценки выпускников</w:t>
      </w:r>
      <w:r w:rsidRPr="00F13870">
        <w:rPr>
          <w:rFonts w:ascii="Times New Roman" w:hAnsi="Times New Roman" w:cs="Times New Roman"/>
          <w:i/>
          <w:sz w:val="24"/>
          <w:szCs w:val="24"/>
        </w:rPr>
        <w:t xml:space="preserve">, характеризующие </w:t>
      </w:r>
      <w:r w:rsidRPr="00F13870">
        <w:rPr>
          <w:rFonts w:ascii="Times New Roman" w:hAnsi="Times New Roman" w:cs="Times New Roman"/>
          <w:i/>
          <w:sz w:val="24"/>
          <w:szCs w:val="24"/>
        </w:rPr>
        <w:lastRenderedPageBreak/>
        <w:t>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22D21" w:rsidRPr="00F13870" w:rsidRDefault="00322D21" w:rsidP="00322D21">
      <w:pPr>
        <w:pStyle w:val="ConsPlusNormal"/>
        <w:jc w:val="both"/>
        <w:rPr>
          <w:rFonts w:ascii="Times New Roman" w:hAnsi="Times New Roman" w:cs="Times New Roman"/>
          <w:i/>
          <w:sz w:val="24"/>
          <w:szCs w:val="24"/>
        </w:rPr>
      </w:pPr>
    </w:p>
    <w:p w:rsidR="00322D21" w:rsidRPr="00F13870" w:rsidRDefault="00322D21" w:rsidP="00322D21">
      <w:pPr>
        <w:pStyle w:val="Default"/>
      </w:pPr>
      <w:r w:rsidRPr="00F13870">
        <w:rPr>
          <w:b/>
          <w:bCs/>
        </w:rPr>
        <w:t xml:space="preserve">Ориентиры в школьной системе оценки качества образования </w:t>
      </w:r>
    </w:p>
    <w:p w:rsidR="00322D21" w:rsidRPr="00F13870" w:rsidRDefault="00322D21" w:rsidP="00322D21">
      <w:pPr>
        <w:pStyle w:val="Default"/>
      </w:pPr>
      <w:r w:rsidRPr="00F13870">
        <w:t xml:space="preserve">- процедуры оценки ориентированы </w:t>
      </w:r>
      <w:r w:rsidRPr="00F13870">
        <w:rPr>
          <w:b/>
          <w:bCs/>
        </w:rPr>
        <w:t>на более широкие образовательные результаты</w:t>
      </w:r>
      <w:r w:rsidRPr="00F13870">
        <w:t xml:space="preserve">, нежели знания и умения в рамках учебных дисциплин (учебные достижения); </w:t>
      </w:r>
    </w:p>
    <w:p w:rsidR="00322D21" w:rsidRPr="00F13870" w:rsidRDefault="00322D21" w:rsidP="00322D21">
      <w:pPr>
        <w:pStyle w:val="Default"/>
      </w:pPr>
      <w:r w:rsidRPr="00F13870">
        <w:t xml:space="preserve">- эффективная система оценки строиться </w:t>
      </w:r>
      <w:r w:rsidRPr="00F13870">
        <w:rPr>
          <w:b/>
          <w:bCs/>
        </w:rPr>
        <w:t>на сочетании разнообразных методов оценки (процедур, инструментов, оценочных шкал)</w:t>
      </w:r>
      <w:r w:rsidRPr="00F13870">
        <w:t xml:space="preserve">; </w:t>
      </w:r>
    </w:p>
    <w:p w:rsidR="00322D21" w:rsidRPr="00F13870" w:rsidRDefault="00322D21" w:rsidP="00322D21">
      <w:pPr>
        <w:pStyle w:val="Default"/>
      </w:pPr>
      <w:r w:rsidRPr="00F13870">
        <w:t xml:space="preserve">- в основе оценивания результатов образования лежит не изначально заданная норма, а </w:t>
      </w:r>
      <w:r w:rsidRPr="00F13870">
        <w:rPr>
          <w:b/>
          <w:bCs/>
        </w:rPr>
        <w:t xml:space="preserve">положительная динамика изменений достижений </w:t>
      </w:r>
      <w:r w:rsidRPr="00F13870">
        <w:t>(</w:t>
      </w:r>
      <w:r w:rsidRPr="00F13870">
        <w:rPr>
          <w:b/>
          <w:bCs/>
        </w:rPr>
        <w:t>индивидуальный прогресс, добавленная стоимость</w:t>
      </w:r>
      <w:r w:rsidRPr="00F13870">
        <w:t xml:space="preserve">); </w:t>
      </w:r>
    </w:p>
    <w:p w:rsidR="00322D21" w:rsidRPr="00F13870" w:rsidRDefault="00322D21" w:rsidP="00322D21">
      <w:pPr>
        <w:spacing w:after="0" w:line="240" w:lineRule="auto"/>
        <w:jc w:val="both"/>
        <w:rPr>
          <w:rFonts w:ascii="Times New Roman" w:hAnsi="Times New Roman" w:cs="Times New Roman"/>
          <w:sz w:val="24"/>
          <w:szCs w:val="24"/>
        </w:rPr>
      </w:pPr>
      <w:r w:rsidRPr="00F13870">
        <w:rPr>
          <w:rFonts w:ascii="Times New Roman" w:hAnsi="Times New Roman" w:cs="Times New Roman"/>
          <w:sz w:val="24"/>
          <w:szCs w:val="24"/>
        </w:rPr>
        <w:t xml:space="preserve">- оценивание является </w:t>
      </w:r>
      <w:r w:rsidRPr="00F13870">
        <w:rPr>
          <w:rFonts w:ascii="Times New Roman" w:hAnsi="Times New Roman" w:cs="Times New Roman"/>
          <w:b/>
          <w:i/>
          <w:sz w:val="24"/>
          <w:szCs w:val="24"/>
        </w:rPr>
        <w:t>постоянным процессом</w:t>
      </w:r>
      <w:r w:rsidRPr="00F13870">
        <w:rPr>
          <w:rFonts w:ascii="Times New Roman" w:hAnsi="Times New Roman" w:cs="Times New Roman"/>
          <w:sz w:val="24"/>
          <w:szCs w:val="24"/>
        </w:rPr>
        <w:t>, естественным образом интегрированным в образовательную практику. (То есть оценивание осуществляется практически на каждом уроке, а не только в конце учебной четверти или года);</w:t>
      </w:r>
    </w:p>
    <w:p w:rsidR="00322D21" w:rsidRPr="00F13870" w:rsidRDefault="00322D21" w:rsidP="00322D21">
      <w:pPr>
        <w:spacing w:after="0" w:line="240" w:lineRule="auto"/>
        <w:jc w:val="both"/>
        <w:rPr>
          <w:rFonts w:ascii="Times New Roman" w:hAnsi="Times New Roman" w:cs="Times New Roman"/>
          <w:sz w:val="24"/>
          <w:szCs w:val="24"/>
        </w:rPr>
      </w:pPr>
      <w:r w:rsidRPr="00F13870">
        <w:rPr>
          <w:rFonts w:ascii="Times New Roman" w:hAnsi="Times New Roman" w:cs="Times New Roman"/>
          <w:sz w:val="24"/>
          <w:szCs w:val="24"/>
        </w:rPr>
        <w:t xml:space="preserve">- оценивание может быть только </w:t>
      </w:r>
      <w:r w:rsidRPr="00F13870">
        <w:rPr>
          <w:rFonts w:ascii="Times New Roman" w:hAnsi="Times New Roman" w:cs="Times New Roman"/>
          <w:b/>
          <w:i/>
          <w:sz w:val="24"/>
          <w:szCs w:val="24"/>
        </w:rPr>
        <w:t>критериальным</w:t>
      </w:r>
      <w:r w:rsidRPr="00F13870">
        <w:rPr>
          <w:rFonts w:ascii="Times New Roman" w:hAnsi="Times New Roman" w:cs="Times New Roman"/>
          <w:sz w:val="24"/>
          <w:szCs w:val="24"/>
        </w:rPr>
        <w:t xml:space="preserve">. Основными критериями оценивания выступают ожидаемые результаты, соответствующие учебным целям. (Например, в качестве критериев оценивания могут выступать планируемые учебные умения как предметные, так и метапредметные). Критерии оценивания и алгоритм выставления отметки </w:t>
      </w:r>
      <w:r w:rsidRPr="00F13870">
        <w:rPr>
          <w:rFonts w:ascii="Times New Roman" w:hAnsi="Times New Roman" w:cs="Times New Roman"/>
          <w:b/>
          <w:i/>
          <w:sz w:val="24"/>
          <w:szCs w:val="24"/>
        </w:rPr>
        <w:t>заранее известны</w:t>
      </w:r>
      <w:r w:rsidRPr="00F13870">
        <w:rPr>
          <w:rFonts w:ascii="Times New Roman" w:hAnsi="Times New Roman" w:cs="Times New Roman"/>
          <w:sz w:val="24"/>
          <w:szCs w:val="24"/>
        </w:rPr>
        <w:t xml:space="preserve"> и педагогам, и учащимся. Они могут вырабатываться ими совместно.</w:t>
      </w:r>
    </w:p>
    <w:p w:rsidR="00322D21" w:rsidRPr="00F13870" w:rsidRDefault="00322D21" w:rsidP="00322D21">
      <w:pPr>
        <w:spacing w:after="0" w:line="240" w:lineRule="auto"/>
        <w:jc w:val="both"/>
        <w:rPr>
          <w:rFonts w:ascii="Times New Roman" w:hAnsi="Times New Roman" w:cs="Times New Roman"/>
          <w:sz w:val="24"/>
          <w:szCs w:val="24"/>
        </w:rPr>
      </w:pPr>
      <w:r w:rsidRPr="00F13870">
        <w:rPr>
          <w:rFonts w:ascii="Times New Roman" w:hAnsi="Times New Roman" w:cs="Times New Roman"/>
          <w:sz w:val="24"/>
          <w:szCs w:val="24"/>
        </w:rPr>
        <w:t xml:space="preserve">- система оценивания выстраивается таким образом, чтобы учащиеся включались в контрольно-оценочную деятельность, приобретая навыки и привычку </w:t>
      </w:r>
      <w:r w:rsidRPr="00F13870">
        <w:rPr>
          <w:rFonts w:ascii="Times New Roman" w:hAnsi="Times New Roman" w:cs="Times New Roman"/>
          <w:b/>
          <w:i/>
          <w:sz w:val="24"/>
          <w:szCs w:val="24"/>
        </w:rPr>
        <w:t>к самооценке</w:t>
      </w:r>
      <w:r w:rsidRPr="00F13870">
        <w:rPr>
          <w:rFonts w:ascii="Times New Roman" w:hAnsi="Times New Roman" w:cs="Times New Roman"/>
          <w:sz w:val="24"/>
          <w:szCs w:val="24"/>
        </w:rPr>
        <w:t xml:space="preserve">.  </w:t>
      </w:r>
    </w:p>
    <w:p w:rsidR="00322D21" w:rsidRPr="00F13870" w:rsidRDefault="00322D21" w:rsidP="00322D21">
      <w:pPr>
        <w:spacing w:after="0" w:line="240" w:lineRule="auto"/>
        <w:jc w:val="both"/>
        <w:rPr>
          <w:rFonts w:ascii="Times New Roman" w:hAnsi="Times New Roman" w:cs="Times New Roman"/>
          <w:sz w:val="24"/>
          <w:szCs w:val="24"/>
        </w:rPr>
      </w:pPr>
    </w:p>
    <w:p w:rsidR="00322D21" w:rsidRPr="00167D29" w:rsidRDefault="00322D21" w:rsidP="00167D29">
      <w:pPr>
        <w:tabs>
          <w:tab w:val="center" w:pos="4677"/>
        </w:tabs>
        <w:spacing w:after="0" w:line="240" w:lineRule="auto"/>
        <w:jc w:val="both"/>
        <w:rPr>
          <w:rFonts w:ascii="Times New Roman" w:hAnsi="Times New Roman" w:cs="Times New Roman"/>
          <w:b/>
          <w:sz w:val="24"/>
          <w:szCs w:val="24"/>
        </w:rPr>
      </w:pPr>
      <w:r w:rsidRPr="00167D29">
        <w:rPr>
          <w:rFonts w:ascii="Times New Roman" w:hAnsi="Times New Roman" w:cs="Times New Roman"/>
          <w:b/>
          <w:sz w:val="24"/>
          <w:szCs w:val="24"/>
        </w:rPr>
        <w:t>Различают 2 способа оценивания:</w:t>
      </w:r>
      <w:r w:rsidR="00167D29" w:rsidRPr="00167D29">
        <w:rPr>
          <w:rFonts w:ascii="Times New Roman" w:hAnsi="Times New Roman" w:cs="Times New Roman"/>
          <w:b/>
          <w:sz w:val="24"/>
          <w:szCs w:val="24"/>
        </w:rPr>
        <w:tab/>
      </w:r>
    </w:p>
    <w:p w:rsidR="00322D21" w:rsidRPr="00F13870" w:rsidRDefault="00322D21" w:rsidP="00322D21">
      <w:pPr>
        <w:spacing w:after="0" w:line="240" w:lineRule="auto"/>
        <w:jc w:val="both"/>
        <w:rPr>
          <w:rFonts w:ascii="Times New Roman" w:hAnsi="Times New Roman" w:cs="Times New Roman"/>
          <w:i/>
          <w:iCs/>
          <w:sz w:val="24"/>
          <w:szCs w:val="24"/>
        </w:rPr>
      </w:pPr>
      <w:r w:rsidRPr="002F4C90">
        <w:rPr>
          <w:rFonts w:ascii="Times New Roman" w:hAnsi="Times New Roman" w:cs="Times New Roman"/>
          <w:b/>
          <w:bCs/>
          <w:sz w:val="24"/>
          <w:szCs w:val="24"/>
        </w:rPr>
        <w:t>- Формирующее оценивание</w:t>
      </w:r>
      <w:r w:rsidRPr="002F4C90">
        <w:rPr>
          <w:rFonts w:ascii="Times New Roman" w:hAnsi="Times New Roman" w:cs="Times New Roman"/>
          <w:i/>
          <w:iCs/>
          <w:sz w:val="24"/>
          <w:szCs w:val="24"/>
          <w:lang w:val="en-US"/>
        </w:rPr>
        <w:t>formativ</w:t>
      </w:r>
    </w:p>
    <w:p w:rsidR="00322D21" w:rsidRPr="00722788" w:rsidRDefault="00322D21" w:rsidP="00322D21">
      <w:pPr>
        <w:numPr>
          <w:ilvl w:val="0"/>
          <w:numId w:val="2"/>
        </w:numPr>
        <w:spacing w:after="0" w:line="240" w:lineRule="auto"/>
        <w:jc w:val="both"/>
        <w:rPr>
          <w:rFonts w:ascii="Times New Roman" w:hAnsi="Times New Roman" w:cs="Times New Roman"/>
          <w:sz w:val="24"/>
          <w:szCs w:val="24"/>
        </w:rPr>
      </w:pPr>
      <w:r w:rsidRPr="00722788">
        <w:rPr>
          <w:rFonts w:ascii="Times New Roman" w:hAnsi="Times New Roman" w:cs="Times New Roman"/>
          <w:sz w:val="24"/>
          <w:szCs w:val="24"/>
        </w:rPr>
        <w:t xml:space="preserve">    Оценка применяется для получения данных о текущем состоянии для определения ближайших шагов в направлении улучшения (текущее, поддерживающее, </w:t>
      </w:r>
      <w:r>
        <w:rPr>
          <w:rFonts w:ascii="Times New Roman" w:hAnsi="Times New Roman" w:cs="Times New Roman"/>
          <w:sz w:val="24"/>
          <w:szCs w:val="24"/>
        </w:rPr>
        <w:t>д</w:t>
      </w:r>
      <w:r w:rsidRPr="00722788">
        <w:rPr>
          <w:rFonts w:ascii="Times New Roman" w:hAnsi="Times New Roman" w:cs="Times New Roman"/>
          <w:sz w:val="24"/>
          <w:szCs w:val="24"/>
        </w:rPr>
        <w:t>иагностирующее</w:t>
      </w:r>
      <w:r>
        <w:rPr>
          <w:rFonts w:ascii="Times New Roman" w:hAnsi="Times New Roman" w:cs="Times New Roman"/>
          <w:sz w:val="24"/>
          <w:szCs w:val="24"/>
        </w:rPr>
        <w:t>)</w:t>
      </w:r>
    </w:p>
    <w:p w:rsidR="00322D21" w:rsidRPr="00F13870" w:rsidRDefault="00322D21" w:rsidP="00322D21">
      <w:pPr>
        <w:spacing w:after="0" w:line="240" w:lineRule="auto"/>
        <w:jc w:val="both"/>
        <w:rPr>
          <w:rFonts w:ascii="Times New Roman" w:hAnsi="Times New Roman" w:cs="Times New Roman"/>
          <w:sz w:val="24"/>
          <w:szCs w:val="24"/>
        </w:rPr>
      </w:pPr>
    </w:p>
    <w:p w:rsidR="00322D21" w:rsidRPr="00F13870" w:rsidRDefault="00322D21" w:rsidP="00322D21">
      <w:pPr>
        <w:spacing w:after="0" w:line="240" w:lineRule="auto"/>
        <w:jc w:val="both"/>
        <w:rPr>
          <w:rFonts w:ascii="Times New Roman" w:hAnsi="Times New Roman" w:cs="Times New Roman"/>
          <w:i/>
          <w:iCs/>
          <w:sz w:val="24"/>
          <w:szCs w:val="24"/>
        </w:rPr>
      </w:pPr>
      <w:r w:rsidRPr="00F13870">
        <w:rPr>
          <w:rFonts w:ascii="Times New Roman" w:hAnsi="Times New Roman" w:cs="Times New Roman"/>
          <w:b/>
          <w:bCs/>
          <w:sz w:val="24"/>
          <w:szCs w:val="24"/>
        </w:rPr>
        <w:t>- Итоговое оценивание</w:t>
      </w:r>
      <w:r w:rsidRPr="00F13870">
        <w:rPr>
          <w:rFonts w:ascii="Times New Roman" w:hAnsi="Times New Roman" w:cs="Times New Roman"/>
          <w:i/>
          <w:iCs/>
          <w:sz w:val="24"/>
          <w:szCs w:val="24"/>
          <w:lang w:val="en-US"/>
        </w:rPr>
        <w:t>summativ</w:t>
      </w:r>
    </w:p>
    <w:p w:rsidR="00322D21" w:rsidRPr="00F13870" w:rsidRDefault="00322D21" w:rsidP="00322D21">
      <w:pPr>
        <w:spacing w:after="0" w:line="240" w:lineRule="auto"/>
        <w:jc w:val="both"/>
        <w:rPr>
          <w:rFonts w:ascii="Times New Roman" w:hAnsi="Times New Roman" w:cs="Times New Roman"/>
          <w:sz w:val="24"/>
          <w:szCs w:val="24"/>
        </w:rPr>
      </w:pPr>
      <w:r w:rsidRPr="00F13870">
        <w:rPr>
          <w:rFonts w:ascii="Times New Roman" w:hAnsi="Times New Roman" w:cs="Times New Roman"/>
          <w:sz w:val="24"/>
          <w:szCs w:val="24"/>
        </w:rPr>
        <w:t xml:space="preserve">    Оценка применяется для определения количества изученного материала за пройденный период</w:t>
      </w:r>
    </w:p>
    <w:p w:rsidR="00322D21" w:rsidRPr="00F13870" w:rsidRDefault="00322D21" w:rsidP="00322D21">
      <w:pPr>
        <w:spacing w:after="0" w:line="240" w:lineRule="auto"/>
        <w:jc w:val="both"/>
        <w:rPr>
          <w:rFonts w:ascii="Times New Roman" w:hAnsi="Times New Roman" w:cs="Times New Roman"/>
          <w:i/>
          <w:sz w:val="24"/>
          <w:szCs w:val="24"/>
        </w:rPr>
      </w:pPr>
      <w:r w:rsidRPr="00F13870">
        <w:rPr>
          <w:rFonts w:ascii="Times New Roman" w:hAnsi="Times New Roman" w:cs="Times New Roman"/>
          <w:bCs/>
          <w:i/>
          <w:iCs/>
          <w:sz w:val="24"/>
          <w:szCs w:val="24"/>
        </w:rPr>
        <w:t xml:space="preserve">Разница в том, для чего используется информация </w:t>
      </w:r>
    </w:p>
    <w:p w:rsidR="00322D21" w:rsidRPr="00F13870" w:rsidRDefault="00322D21" w:rsidP="00322D21">
      <w:pPr>
        <w:spacing w:after="0" w:line="240" w:lineRule="auto"/>
        <w:jc w:val="both"/>
        <w:rPr>
          <w:rFonts w:ascii="Times New Roman" w:hAnsi="Times New Roman" w:cs="Times New Roman"/>
          <w:b/>
          <w:sz w:val="24"/>
          <w:szCs w:val="24"/>
        </w:rPr>
      </w:pPr>
      <w:r w:rsidRPr="00F13870">
        <w:rPr>
          <w:rFonts w:ascii="Times New Roman" w:hAnsi="Times New Roman" w:cs="Times New Roman"/>
          <w:b/>
          <w:sz w:val="24"/>
          <w:szCs w:val="24"/>
        </w:rPr>
        <w:t>Суммирующее оценивание</w:t>
      </w:r>
    </w:p>
    <w:p w:rsidR="00322D21" w:rsidRPr="00F13870" w:rsidRDefault="00322D21" w:rsidP="00322D21">
      <w:pPr>
        <w:numPr>
          <w:ilvl w:val="0"/>
          <w:numId w:val="1"/>
        </w:numPr>
        <w:spacing w:after="0" w:line="240" w:lineRule="auto"/>
        <w:jc w:val="both"/>
        <w:rPr>
          <w:rFonts w:ascii="Times New Roman" w:hAnsi="Times New Roman" w:cs="Times New Roman"/>
          <w:bCs/>
          <w:sz w:val="24"/>
          <w:szCs w:val="24"/>
        </w:rPr>
      </w:pPr>
      <w:r w:rsidRPr="00F13870">
        <w:rPr>
          <w:rFonts w:ascii="Times New Roman" w:hAnsi="Times New Roman" w:cs="Times New Roman"/>
          <w:bCs/>
          <w:sz w:val="24"/>
          <w:szCs w:val="24"/>
        </w:rPr>
        <w:t xml:space="preserve">Используется преимущественно, чтобы подвести итог учения. </w:t>
      </w:r>
    </w:p>
    <w:p w:rsidR="00322D21" w:rsidRPr="00F13870" w:rsidRDefault="00322D21" w:rsidP="00322D21">
      <w:pPr>
        <w:numPr>
          <w:ilvl w:val="0"/>
          <w:numId w:val="1"/>
        </w:numPr>
        <w:spacing w:after="0" w:line="240" w:lineRule="auto"/>
        <w:jc w:val="both"/>
        <w:rPr>
          <w:rFonts w:ascii="Times New Roman" w:hAnsi="Times New Roman" w:cs="Times New Roman"/>
          <w:bCs/>
          <w:sz w:val="24"/>
          <w:szCs w:val="24"/>
        </w:rPr>
      </w:pPr>
      <w:r w:rsidRPr="00F13870">
        <w:rPr>
          <w:rFonts w:ascii="Times New Roman" w:hAnsi="Times New Roman" w:cs="Times New Roman"/>
          <w:bCs/>
          <w:sz w:val="24"/>
          <w:szCs w:val="24"/>
        </w:rPr>
        <w:t>Смотрит на прошлые достижения…</w:t>
      </w:r>
    </w:p>
    <w:p w:rsidR="00322D21" w:rsidRPr="00F13870" w:rsidRDefault="00322D21" w:rsidP="00322D21">
      <w:pPr>
        <w:numPr>
          <w:ilvl w:val="0"/>
          <w:numId w:val="1"/>
        </w:numPr>
        <w:spacing w:after="0" w:line="240" w:lineRule="auto"/>
        <w:jc w:val="both"/>
        <w:rPr>
          <w:rFonts w:ascii="Times New Roman" w:hAnsi="Times New Roman" w:cs="Times New Roman"/>
          <w:bCs/>
          <w:sz w:val="24"/>
          <w:szCs w:val="24"/>
        </w:rPr>
      </w:pPr>
      <w:r w:rsidRPr="00F13870">
        <w:rPr>
          <w:rFonts w:ascii="Times New Roman" w:hAnsi="Times New Roman" w:cs="Times New Roman"/>
          <w:bCs/>
          <w:sz w:val="24"/>
          <w:szCs w:val="24"/>
        </w:rPr>
        <w:t>Добавляет контрольные процедуры и тесты к текущей работе</w:t>
      </w:r>
    </w:p>
    <w:p w:rsidR="00322D21" w:rsidRPr="00F13870" w:rsidRDefault="00322D21" w:rsidP="00322D21">
      <w:pPr>
        <w:numPr>
          <w:ilvl w:val="0"/>
          <w:numId w:val="1"/>
        </w:numPr>
        <w:spacing w:after="0" w:line="240" w:lineRule="auto"/>
        <w:jc w:val="both"/>
        <w:rPr>
          <w:rFonts w:ascii="Times New Roman" w:hAnsi="Times New Roman" w:cs="Times New Roman"/>
          <w:bCs/>
          <w:sz w:val="24"/>
          <w:szCs w:val="24"/>
        </w:rPr>
      </w:pPr>
      <w:r w:rsidRPr="00F13870">
        <w:rPr>
          <w:rFonts w:ascii="Times New Roman" w:hAnsi="Times New Roman" w:cs="Times New Roman"/>
          <w:bCs/>
          <w:sz w:val="24"/>
          <w:szCs w:val="24"/>
        </w:rPr>
        <w:t>Включает только выставление оценок…</w:t>
      </w:r>
    </w:p>
    <w:p w:rsidR="00322D21" w:rsidRPr="00F13870" w:rsidRDefault="00322D21" w:rsidP="00322D21">
      <w:pPr>
        <w:numPr>
          <w:ilvl w:val="0"/>
          <w:numId w:val="1"/>
        </w:numPr>
        <w:spacing w:after="0" w:line="240" w:lineRule="auto"/>
        <w:jc w:val="both"/>
        <w:rPr>
          <w:rFonts w:ascii="Times New Roman" w:hAnsi="Times New Roman" w:cs="Times New Roman"/>
          <w:bCs/>
          <w:sz w:val="24"/>
          <w:szCs w:val="24"/>
        </w:rPr>
      </w:pPr>
      <w:r w:rsidRPr="00F13870">
        <w:rPr>
          <w:rFonts w:ascii="Times New Roman" w:hAnsi="Times New Roman" w:cs="Times New Roman"/>
          <w:bCs/>
          <w:sz w:val="24"/>
          <w:szCs w:val="24"/>
        </w:rPr>
        <w:t>Отделено от преподавания…</w:t>
      </w:r>
    </w:p>
    <w:p w:rsidR="00322D21" w:rsidRDefault="00322D21" w:rsidP="00322D21">
      <w:pPr>
        <w:rPr>
          <w:rFonts w:ascii="Times New Roman" w:hAnsi="Times New Roman" w:cs="Times New Roman"/>
          <w:bCs/>
          <w:sz w:val="24"/>
          <w:szCs w:val="24"/>
        </w:rPr>
      </w:pPr>
      <w:r w:rsidRPr="00F13870">
        <w:rPr>
          <w:rFonts w:ascii="Times New Roman" w:hAnsi="Times New Roman" w:cs="Times New Roman"/>
          <w:bCs/>
          <w:sz w:val="24"/>
          <w:szCs w:val="24"/>
        </w:rPr>
        <w:t>Проводится в момент, когда надо подвести итог и зафиксировать достижения…</w:t>
      </w:r>
    </w:p>
    <w:p w:rsidR="00F03BFF" w:rsidRDefault="005F0E20" w:rsidP="008A3D11">
      <w:pPr>
        <w:shd w:val="clear" w:color="auto" w:fill="FFFFFF"/>
        <w:spacing w:after="0" w:line="240" w:lineRule="auto"/>
        <w:jc w:val="both"/>
        <w:rPr>
          <w:rFonts w:ascii="Times New Roman" w:hAnsi="Times New Roman" w:cs="Times New Roman"/>
          <w:color w:val="000000"/>
          <w:sz w:val="24"/>
          <w:szCs w:val="24"/>
        </w:rPr>
      </w:pPr>
      <w:r w:rsidRPr="008A3D11">
        <w:rPr>
          <w:rFonts w:ascii="Times New Roman" w:hAnsi="Times New Roman" w:cs="Times New Roman"/>
          <w:b/>
          <w:color w:val="000000"/>
          <w:sz w:val="24"/>
          <w:szCs w:val="24"/>
          <w:shd w:val="clear" w:color="auto" w:fill="FFFFFF"/>
        </w:rPr>
        <w:t>Техники системы формирующего оценивания</w:t>
      </w:r>
      <w:r w:rsidRPr="008A3D11">
        <w:rPr>
          <w:rFonts w:ascii="Times New Roman" w:hAnsi="Times New Roman" w:cs="Times New Roman"/>
          <w:color w:val="000000"/>
          <w:sz w:val="24"/>
          <w:szCs w:val="24"/>
          <w:shd w:val="clear" w:color="auto" w:fill="FFFFFF"/>
        </w:rPr>
        <w:t>.</w:t>
      </w:r>
      <w:r w:rsidR="00F03BFF">
        <w:rPr>
          <w:rFonts w:ascii="Times New Roman" w:hAnsi="Times New Roman" w:cs="Times New Roman"/>
          <w:color w:val="000000"/>
          <w:sz w:val="24"/>
          <w:szCs w:val="24"/>
          <w:shd w:val="clear" w:color="auto" w:fill="FFFFFF"/>
        </w:rPr>
        <w:t xml:space="preserve"> </w:t>
      </w:r>
      <w:r w:rsidRPr="008A3D11">
        <w:rPr>
          <w:rFonts w:ascii="Times New Roman" w:hAnsi="Times New Roman" w:cs="Times New Roman"/>
          <w:b/>
          <w:bCs/>
          <w:color w:val="000000"/>
          <w:sz w:val="24"/>
          <w:szCs w:val="24"/>
          <w:shd w:val="clear" w:color="auto" w:fill="FFFFFF"/>
        </w:rPr>
        <w:t>Журнал наблюдений.</w:t>
      </w:r>
      <w:r w:rsidRPr="008A3D11">
        <w:rPr>
          <w:rFonts w:ascii="Times New Roman" w:hAnsi="Times New Roman" w:cs="Times New Roman"/>
          <w:color w:val="000000"/>
          <w:sz w:val="24"/>
          <w:szCs w:val="24"/>
          <w:shd w:val="clear" w:color="auto" w:fill="FFFFFF"/>
        </w:rPr>
        <w:t> Он состоит из отдельных предметных таблиц.</w:t>
      </w:r>
      <w:r w:rsidR="00F03BFF">
        <w:rPr>
          <w:rFonts w:ascii="Times New Roman" w:hAnsi="Times New Roman" w:cs="Times New Roman"/>
          <w:color w:val="000000"/>
          <w:sz w:val="24"/>
          <w:szCs w:val="24"/>
        </w:rPr>
        <w:t xml:space="preserve"> </w:t>
      </w:r>
      <w:r w:rsidRPr="008A3D11">
        <w:rPr>
          <w:rFonts w:ascii="Times New Roman" w:hAnsi="Times New Roman" w:cs="Times New Roman"/>
          <w:color w:val="000000"/>
          <w:sz w:val="24"/>
          <w:szCs w:val="24"/>
          <w:shd w:val="clear" w:color="auto" w:fill="FFFFFF"/>
        </w:rPr>
        <w:t xml:space="preserve">( Приложение 1). Подобная таблица отражает основные требования к уровню подготовки выпускников по истории на базовом уровне и взяты из примерной программы, т.е. это те результаты, на достижение которых мы должны ориентироваться. Я работаю в 10-х классах, которые обучаются по федеральным государственным стандартам 2004 г. В условиях перехода на федеральный государственный стандарт основного общего образования это может быть таблица предметных, метапредметных и личностных результатов. В начале учебного года я знакомлю с таблицей требований учащихся, для которых она становится своеобразным ориентиром в обучении. Подобные таблицы я использую в течение четверти и выставляю </w:t>
      </w:r>
      <w:r w:rsidRPr="008A3D11">
        <w:rPr>
          <w:rFonts w:ascii="Times New Roman" w:hAnsi="Times New Roman" w:cs="Times New Roman"/>
          <w:color w:val="000000"/>
          <w:sz w:val="24"/>
          <w:szCs w:val="24"/>
          <w:shd w:val="clear" w:color="auto" w:fill="FFFFFF"/>
        </w:rPr>
        <w:lastRenderedPageBreak/>
        <w:t>«+» либо « - » там, где ученики проявили себя, либо не справились с каким-либо требованием. В конце исследуемого периода я получаю ясную картину, над чем мне и моим ученикам необходимо работать. А если отдельные колонки остаются пустыми, для меня это показатель моей собственной работы, смогла ли я создать все условия на уроках для достижения планируемых результатов.</w:t>
      </w:r>
      <w:r w:rsidR="00F03BFF">
        <w:rPr>
          <w:rFonts w:ascii="Times New Roman" w:hAnsi="Times New Roman" w:cs="Times New Roman"/>
          <w:color w:val="000000"/>
          <w:sz w:val="24"/>
          <w:szCs w:val="24"/>
        </w:rPr>
        <w:t xml:space="preserve">  </w:t>
      </w:r>
    </w:p>
    <w:p w:rsidR="00167D29" w:rsidRPr="008A3D11" w:rsidRDefault="005F0E20" w:rsidP="008A3D1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8A3D11">
        <w:rPr>
          <w:rFonts w:ascii="Times New Roman" w:hAnsi="Times New Roman" w:cs="Times New Roman"/>
          <w:b/>
          <w:bCs/>
          <w:color w:val="000000"/>
          <w:sz w:val="24"/>
          <w:szCs w:val="24"/>
          <w:shd w:val="clear" w:color="auto" w:fill="FFFFFF"/>
        </w:rPr>
        <w:t>Критериальные таблицы.</w:t>
      </w:r>
      <w:r w:rsidR="00F03BFF">
        <w:rPr>
          <w:rFonts w:ascii="Times New Roman" w:hAnsi="Times New Roman" w:cs="Times New Roman"/>
          <w:color w:val="000000"/>
          <w:sz w:val="24"/>
          <w:szCs w:val="24"/>
        </w:rPr>
        <w:t xml:space="preserve"> </w:t>
      </w:r>
      <w:r w:rsidRPr="008A3D11">
        <w:rPr>
          <w:rFonts w:ascii="Times New Roman" w:hAnsi="Times New Roman" w:cs="Times New Roman"/>
          <w:color w:val="000000"/>
          <w:sz w:val="24"/>
          <w:szCs w:val="24"/>
          <w:shd w:val="clear" w:color="auto" w:fill="FFFFFF"/>
        </w:rPr>
        <w:t>Все современные виды оценивания, а формирующее оценивание в особенности, предполагают использование тщательно разработанных критериев для организации оценивания деятельности учащихся. Оценивание с использованием критериев позволяет сделать данный процесс прозрачным и понятным для учеников, педагогов и родителей. Критерии способствуют объективности оценивания. Они могут быть подготовлены учителем с участием учащихся. Совместная разработка критериев позволяет сформировать у учащихся позитивное отношение к оцениванию и повысить их ответственность за достижение результата.</w:t>
      </w:r>
    </w:p>
    <w:p w:rsidR="00167D29" w:rsidRDefault="00167D29" w:rsidP="002F4C90">
      <w:pPr>
        <w:shd w:val="clear" w:color="auto" w:fill="FFFFFF"/>
        <w:spacing w:after="0" w:line="240" w:lineRule="auto"/>
        <w:ind w:left="568" w:firstLine="568"/>
        <w:jc w:val="right"/>
        <w:rPr>
          <w:rFonts w:ascii="Times New Roman" w:eastAsia="Times New Roman" w:hAnsi="Times New Roman" w:cs="Times New Roman"/>
          <w:i/>
          <w:iCs/>
          <w:color w:val="000000"/>
          <w:sz w:val="24"/>
          <w:szCs w:val="24"/>
          <w:lang w:eastAsia="ru-RU"/>
        </w:rPr>
      </w:pPr>
    </w:p>
    <w:p w:rsidR="00167D29" w:rsidRDefault="00167D29" w:rsidP="002F4C90">
      <w:pPr>
        <w:shd w:val="clear" w:color="auto" w:fill="FFFFFF"/>
        <w:spacing w:after="0" w:line="240" w:lineRule="auto"/>
        <w:ind w:left="568" w:firstLine="568"/>
        <w:jc w:val="right"/>
        <w:rPr>
          <w:rFonts w:ascii="Times New Roman" w:eastAsia="Times New Roman" w:hAnsi="Times New Roman" w:cs="Times New Roman"/>
          <w:i/>
          <w:iCs/>
          <w:color w:val="000000"/>
          <w:sz w:val="24"/>
          <w:szCs w:val="24"/>
          <w:lang w:eastAsia="ru-RU"/>
        </w:rPr>
      </w:pPr>
    </w:p>
    <w:p w:rsidR="002F4C90" w:rsidRPr="002F4C90" w:rsidRDefault="002F4C90" w:rsidP="002F4C90">
      <w:pPr>
        <w:shd w:val="clear" w:color="auto" w:fill="FFFFFF"/>
        <w:spacing w:after="0" w:line="240" w:lineRule="auto"/>
        <w:ind w:left="568" w:firstLine="568"/>
        <w:jc w:val="right"/>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Шоноев Тимур Иванович,</w:t>
      </w:r>
    </w:p>
    <w:p w:rsidR="002F4C90" w:rsidRPr="002F4C90" w:rsidRDefault="002F4C90" w:rsidP="002F4C90">
      <w:pPr>
        <w:shd w:val="clear" w:color="auto" w:fill="FFFFFF"/>
        <w:spacing w:after="0" w:line="240" w:lineRule="auto"/>
        <w:ind w:left="568" w:firstLine="568"/>
        <w:jc w:val="right"/>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учитель истории</w:t>
      </w:r>
    </w:p>
    <w:p w:rsidR="002F4C90" w:rsidRPr="002F4C90" w:rsidRDefault="002F4C90" w:rsidP="002F4C90">
      <w:pPr>
        <w:shd w:val="clear" w:color="auto" w:fill="FFFFFF"/>
        <w:spacing w:after="0" w:line="240" w:lineRule="auto"/>
        <w:ind w:left="568" w:firstLine="568"/>
        <w:jc w:val="right"/>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МБОУ «Сосново-Озерская сош№2»</w:t>
      </w:r>
    </w:p>
    <w:p w:rsidR="002F4C90" w:rsidRPr="002F4C90" w:rsidRDefault="002F4C90" w:rsidP="00F03BFF">
      <w:pPr>
        <w:shd w:val="clear" w:color="auto" w:fill="FFFFFF"/>
        <w:spacing w:after="0" w:line="240" w:lineRule="auto"/>
        <w:ind w:firstLine="567"/>
        <w:jc w:val="center"/>
        <w:rPr>
          <w:rFonts w:ascii="Calibri" w:eastAsia="Times New Roman" w:hAnsi="Calibri" w:cs="Calibri"/>
          <w:color w:val="000000"/>
          <w:lang w:eastAsia="ru-RU"/>
        </w:rPr>
      </w:pPr>
      <w:r w:rsidRPr="002F4C90">
        <w:rPr>
          <w:rFonts w:ascii="Times New Roman" w:eastAsia="Times New Roman" w:hAnsi="Times New Roman" w:cs="Times New Roman"/>
          <w:b/>
          <w:bCs/>
          <w:i/>
          <w:iCs/>
          <w:color w:val="000000"/>
          <w:sz w:val="24"/>
          <w:szCs w:val="24"/>
          <w:lang w:eastAsia="ru-RU"/>
        </w:rPr>
        <w:t>Технология оценивания на уроках истории</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Ведущими векторами образовательной стратегии стали образование в течение всей жизни, инициатором которого является тот, кто учится, вариативность и индивидуализация обучения, которые обеспечивают его запросы и возможности, компетентностный подход, тесно связанный с активным характером обучения.  Наиболее полно новая образовательная стратегия выражается лозунгом: «Возьми в свои руки контроль над своим обучением».</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Оцениванию в документах стандарта второго поколения уделяется большое и серьезное внимание. Ориентация стандарта на деятельностный подход, на формирование обобщенных способов деятельности ставит процедуру оценки в особое положение. Она выступает одновременно и как цель, и как средство обучения.</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Это, в свою очередь, требует включения в содержание образовательного процесса формирование такого элемента, как навыки рефлексии, самоанализа, самоконтроля, самооценки, а также вовлечения в процесс оценивания процедур самооценки.</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b/>
          <w:bCs/>
          <w:i/>
          <w:iCs/>
          <w:color w:val="000000"/>
          <w:sz w:val="24"/>
          <w:szCs w:val="24"/>
          <w:lang w:eastAsia="ru-RU"/>
        </w:rPr>
        <w:t>Целью</w:t>
      </w:r>
      <w:r w:rsidRPr="002F4C90">
        <w:rPr>
          <w:rFonts w:ascii="Times New Roman" w:eastAsia="Times New Roman" w:hAnsi="Times New Roman" w:cs="Times New Roman"/>
          <w:b/>
          <w:bCs/>
          <w:color w:val="000000"/>
          <w:sz w:val="24"/>
          <w:szCs w:val="24"/>
          <w:lang w:eastAsia="ru-RU"/>
        </w:rPr>
        <w:t> </w:t>
      </w:r>
      <w:r w:rsidRPr="002F4C90">
        <w:rPr>
          <w:rFonts w:ascii="Times New Roman" w:eastAsia="Times New Roman" w:hAnsi="Times New Roman" w:cs="Times New Roman"/>
          <w:color w:val="000000"/>
          <w:sz w:val="24"/>
          <w:szCs w:val="24"/>
          <w:lang w:eastAsia="ru-RU"/>
        </w:rPr>
        <w:t>данной работы является осмысление и популяризация опыта формирующего оценивания в Сосново-Озёрской школе №2 и среди всех других заинтересованных лиц.</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Для более эффективного достижения цели необходимо выполнить следующие </w:t>
      </w:r>
      <w:r w:rsidRPr="002F4C90">
        <w:rPr>
          <w:rFonts w:ascii="Times New Roman" w:eastAsia="Times New Roman" w:hAnsi="Times New Roman" w:cs="Times New Roman"/>
          <w:b/>
          <w:bCs/>
          <w:color w:val="000000"/>
          <w:sz w:val="24"/>
          <w:szCs w:val="24"/>
          <w:lang w:eastAsia="ru-RU"/>
        </w:rPr>
        <w:t>задачи:</w:t>
      </w:r>
    </w:p>
    <w:p w:rsidR="002F4C90" w:rsidRPr="002F4C90" w:rsidRDefault="002F4C90" w:rsidP="00F03BFF">
      <w:pPr>
        <w:numPr>
          <w:ilvl w:val="0"/>
          <w:numId w:val="3"/>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глубоко и максимально полно изучить техники формирующего оценивания;</w:t>
      </w:r>
    </w:p>
    <w:p w:rsidR="002F4C90" w:rsidRPr="002F4C90" w:rsidRDefault="002F4C90" w:rsidP="00F03BFF">
      <w:pPr>
        <w:numPr>
          <w:ilvl w:val="0"/>
          <w:numId w:val="3"/>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проанализировать и систематизировать имеющийся опыт формирующегося оценивания;</w:t>
      </w:r>
    </w:p>
    <w:p w:rsidR="002F4C90" w:rsidRPr="002F4C90" w:rsidRDefault="002F4C90" w:rsidP="00F03BFF">
      <w:pPr>
        <w:numPr>
          <w:ilvl w:val="0"/>
          <w:numId w:val="3"/>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доступно и компетентно изложить материал с целью распространения имеющихся наработок в этой области.</w:t>
      </w:r>
    </w:p>
    <w:p w:rsidR="002F4C90" w:rsidRPr="002F4C90" w:rsidRDefault="002F4C90" w:rsidP="00F03BFF">
      <w:pPr>
        <w:numPr>
          <w:ilvl w:val="0"/>
          <w:numId w:val="3"/>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оказывать методическую помощь желающим использовать данную методику в своей работе.  </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 Под системой оценивания понимается </w:t>
      </w:r>
      <w:r w:rsidRPr="002F4C90">
        <w:rPr>
          <w:rFonts w:ascii="Times New Roman" w:eastAsia="Times New Roman" w:hAnsi="Times New Roman" w:cs="Times New Roman"/>
          <w:color w:val="000000"/>
          <w:sz w:val="24"/>
          <w:szCs w:val="24"/>
          <w:lang w:eastAsia="ru-RU"/>
        </w:rPr>
        <w:t>не только та шкала, которая используется при выставлении отметок и моменты, в которые отметки принято выставлять, но в целом механизм осуществления контрольно-диагностической связи между учителем, учеником и родителями по поводу успешности образовательного процесса, равно как и осуществления самостоятельного определения таковой учащимся.</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Различают два вида отметок: внутренняя отметка (формирующая) и внешняя отметка (суммирующая).</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Внутренняя отметка устанавливает «обратную связь « между учащимися и степенью успешности достижения им целей обучения (результаты ученика в сравнении с его же предыдущими результатами).</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lastRenderedPageBreak/>
        <w:t>   Внешняя отметка связана с выставлением отметок и предполагает вынесение заключительного суждения о том, чего сумел достичь обучающийся курсе обучения на основе единых требований (в сравнении с эталоном).  Обе формы оценки взаимосвязаны. Часто формирующую оценку игнорируют, хотя она имеет первостепенную важность для обеспечения эффективности процесса обучения.</w:t>
      </w:r>
    </w:p>
    <w:p w:rsidR="002F4C90" w:rsidRPr="002F4C90" w:rsidRDefault="002F4C90" w:rsidP="00F03BFF">
      <w:pPr>
        <w:numPr>
          <w:ilvl w:val="0"/>
          <w:numId w:val="4"/>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b/>
          <w:bCs/>
          <w:color w:val="000000"/>
          <w:sz w:val="24"/>
          <w:szCs w:val="24"/>
          <w:lang w:eastAsia="ru-RU"/>
        </w:rPr>
        <w:t>Формирующее (внутреннее) оценивание</w:t>
      </w:r>
      <w:r w:rsidRPr="002F4C90">
        <w:rPr>
          <w:rFonts w:ascii="Times New Roman" w:eastAsia="Times New Roman" w:hAnsi="Times New Roman" w:cs="Times New Roman"/>
          <w:color w:val="000000"/>
          <w:sz w:val="24"/>
          <w:szCs w:val="24"/>
          <w:lang w:eastAsia="ru-RU"/>
        </w:rPr>
        <w:t> нацелено на определение индивидуальных достижений каждого учащегося и не предполагает как сравнения результатов, продемонстрированных разными учащимися, так и административных выводов по результатам обучения.</w:t>
      </w:r>
    </w:p>
    <w:p w:rsidR="002F4C90" w:rsidRPr="002F4C90" w:rsidRDefault="002F4C90" w:rsidP="00F03BFF">
      <w:pPr>
        <w:numPr>
          <w:ilvl w:val="0"/>
          <w:numId w:val="4"/>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Формирующим данный вид оценивания называется потому, что оценка ориентирована на конкретного ученика, призвана выявить пробелы в освоении учащимся элемента содержания образования с тем, чтобы восполнить их с максимальной эффективностью.</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b/>
          <w:bCs/>
          <w:color w:val="000000"/>
          <w:sz w:val="24"/>
          <w:szCs w:val="24"/>
          <w:lang w:eastAsia="ru-RU"/>
        </w:rPr>
        <w:t>Цели формирующего оценивания и результаты:</w:t>
      </w:r>
    </w:p>
    <w:p w:rsidR="002F4C90" w:rsidRPr="002F4C90" w:rsidRDefault="002F4C90" w:rsidP="00F03BFF">
      <w:pPr>
        <w:numPr>
          <w:ilvl w:val="0"/>
          <w:numId w:val="5"/>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Оценивать опыт и потребности ученика. </w:t>
      </w:r>
      <w:r w:rsidRPr="002F4C90">
        <w:rPr>
          <w:rFonts w:ascii="Times New Roman" w:eastAsia="Times New Roman" w:hAnsi="Times New Roman" w:cs="Times New Roman"/>
          <w:color w:val="000000"/>
          <w:sz w:val="24"/>
          <w:szCs w:val="24"/>
          <w:lang w:eastAsia="ru-RU"/>
        </w:rPr>
        <w:t>Ученики имеют широкий опыт, интерес к новой теме. Понимание имеющегося багажа знаний позволяет скорректировать процесс обучения на основе дифференцированного подхода</w:t>
      </w:r>
    </w:p>
    <w:p w:rsidR="002F4C90" w:rsidRPr="002F4C90" w:rsidRDefault="002F4C90" w:rsidP="00F03BFF">
      <w:pPr>
        <w:numPr>
          <w:ilvl w:val="0"/>
          <w:numId w:val="5"/>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Поощрять самодвижение и сотрудничество. </w:t>
      </w:r>
      <w:r w:rsidRPr="002F4C90">
        <w:rPr>
          <w:rFonts w:ascii="Times New Roman" w:eastAsia="Times New Roman" w:hAnsi="Times New Roman" w:cs="Times New Roman"/>
          <w:color w:val="000000"/>
          <w:sz w:val="24"/>
          <w:szCs w:val="24"/>
          <w:lang w:eastAsia="ru-RU"/>
        </w:rPr>
        <w:t>Оценивание умения работать самостоятельно и в сотрудничестве позволяет учащимся самим планировать свою деятельность без принуждения, учась на своих ошибках</w:t>
      </w:r>
    </w:p>
    <w:p w:rsidR="002F4C90" w:rsidRPr="002F4C90" w:rsidRDefault="002F4C90" w:rsidP="00F03BFF">
      <w:pPr>
        <w:numPr>
          <w:ilvl w:val="0"/>
          <w:numId w:val="5"/>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Осуществлять мониторинг прогресса учащихся.  </w:t>
      </w:r>
      <w:r w:rsidRPr="002F4C90">
        <w:rPr>
          <w:rFonts w:ascii="Times New Roman" w:eastAsia="Times New Roman" w:hAnsi="Times New Roman" w:cs="Times New Roman"/>
          <w:color w:val="000000"/>
          <w:sz w:val="24"/>
          <w:szCs w:val="24"/>
          <w:lang w:eastAsia="ru-RU"/>
        </w:rPr>
        <w:t>В результате накопления полезных отзывов и комментариев учитель обращает внимание на слабые стороны учащегося и подтверждает его сильные стороны</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w:t>
      </w:r>
      <w:r w:rsidRPr="002F4C90">
        <w:rPr>
          <w:rFonts w:ascii="Times New Roman" w:eastAsia="Times New Roman" w:hAnsi="Times New Roman" w:cs="Times New Roman"/>
          <w:b/>
          <w:bCs/>
          <w:color w:val="000000"/>
          <w:sz w:val="24"/>
          <w:szCs w:val="24"/>
          <w:lang w:eastAsia="ru-RU"/>
        </w:rPr>
        <w:t>Организация формирующего оценивания:</w:t>
      </w:r>
    </w:p>
    <w:p w:rsidR="002F4C90" w:rsidRPr="002F4C90" w:rsidRDefault="002F4C90" w:rsidP="00F03BFF">
      <w:pPr>
        <w:numPr>
          <w:ilvl w:val="0"/>
          <w:numId w:val="6"/>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планирование образовательных результатов по каждой теме, учитывая индивидуально уровень каждого ученика;</w:t>
      </w:r>
    </w:p>
    <w:p w:rsidR="002F4C90" w:rsidRPr="002F4C90" w:rsidRDefault="002F4C90" w:rsidP="00F03BFF">
      <w:pPr>
        <w:numPr>
          <w:ilvl w:val="0"/>
          <w:numId w:val="6"/>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определение в рамках программы обучения тем, при  изучении которых целесообразно использование листов  обратной связи;</w:t>
      </w:r>
    </w:p>
    <w:p w:rsidR="002F4C90" w:rsidRPr="002F4C90" w:rsidRDefault="002F4C90" w:rsidP="00F03BFF">
      <w:pPr>
        <w:numPr>
          <w:ilvl w:val="0"/>
          <w:numId w:val="6"/>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контроль, определение индивидуальных достижений каждого учащегося и нет сравнения результатов учащихся;</w:t>
      </w:r>
    </w:p>
    <w:p w:rsidR="002F4C90" w:rsidRPr="002F4C90" w:rsidRDefault="002F4C90" w:rsidP="00F03BFF">
      <w:pPr>
        <w:numPr>
          <w:ilvl w:val="0"/>
          <w:numId w:val="7"/>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оценивание результатов деятельности, оценка ориентирована на конкретного ученика, выявление пробелов в освоении учащимся содержания образования    с целью восполнить их с максимальной эффективностью, показать прогресс в   обучении;</w:t>
      </w:r>
    </w:p>
    <w:p w:rsidR="002F4C90" w:rsidRPr="002F4C90" w:rsidRDefault="002F4C90" w:rsidP="00F03BFF">
      <w:pPr>
        <w:numPr>
          <w:ilvl w:val="0"/>
          <w:numId w:val="7"/>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предъявление учащимся планируемых образовательных результатов;</w:t>
      </w:r>
    </w:p>
    <w:p w:rsidR="002F4C90" w:rsidRPr="002F4C90" w:rsidRDefault="002F4C90" w:rsidP="00F03BFF">
      <w:pPr>
        <w:numPr>
          <w:ilvl w:val="0"/>
          <w:numId w:val="7"/>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обратная связь относительно достижений  учащегося, анализ;</w:t>
      </w:r>
    </w:p>
    <w:p w:rsidR="002F4C90" w:rsidRPr="002F4C90" w:rsidRDefault="002F4C90" w:rsidP="00F03BFF">
      <w:pPr>
        <w:numPr>
          <w:ilvl w:val="0"/>
          <w:numId w:val="7"/>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планирование дальнейшей деятельности.</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Оценивается успешность, отдельно каждый вид работы. Это не должно быть отдельной частью урока, а должно пронизывать всю работу. Но оценивать нужно не только результат деятельности, но и прилежание, усердие, стремление преодолеть трудности, самостоятельность.</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Здесь помогут приёмы самопроверки и взаимопроверки. Важно научить эталонам самооценки, способам обнаружения ошибок и их исправления</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Нельзя использовать отметки как средство наказания ученика за нарушение дисциплины.</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b/>
          <w:bCs/>
          <w:color w:val="000000"/>
          <w:sz w:val="24"/>
          <w:szCs w:val="24"/>
          <w:lang w:eastAsia="ru-RU"/>
        </w:rPr>
        <w:t> Проблемы и пути их преодоления:</w:t>
      </w:r>
    </w:p>
    <w:p w:rsidR="002F4C90" w:rsidRPr="002F4C90" w:rsidRDefault="002F4C90" w:rsidP="00F03BFF">
      <w:pPr>
        <w:numPr>
          <w:ilvl w:val="0"/>
          <w:numId w:val="8"/>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Учащиеся и родители привыкли к контрольным работам. Обсудите с ними критерии оценки и покажите, как вы отслеживаете их прогресс с их помощью.</w:t>
      </w:r>
    </w:p>
    <w:p w:rsidR="002F4C90" w:rsidRPr="002F4C90" w:rsidRDefault="002F4C90" w:rsidP="00F03BFF">
      <w:pPr>
        <w:numPr>
          <w:ilvl w:val="0"/>
          <w:numId w:val="8"/>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Отметки могут носить необъективный характер. Используйте формирующее и итоговое оценивание в процессе выставления отметок - их комбинирование дает более точную картину знаний учащегося.</w:t>
      </w:r>
    </w:p>
    <w:p w:rsidR="002F4C90" w:rsidRPr="002F4C90" w:rsidRDefault="002F4C90" w:rsidP="00F03BFF">
      <w:pPr>
        <w:numPr>
          <w:ilvl w:val="0"/>
          <w:numId w:val="8"/>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Работа над оцениванием занимает больше времени. Включите оценивание в учебный процесс - каждый вид деятельности может предоставить вам информацию для формирующего оценивания</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lastRenderedPageBreak/>
        <w:t>     </w:t>
      </w:r>
      <w:r w:rsidRPr="002F4C90">
        <w:rPr>
          <w:rFonts w:ascii="Times New Roman" w:eastAsia="Times New Roman" w:hAnsi="Times New Roman" w:cs="Times New Roman"/>
          <w:b/>
          <w:bCs/>
          <w:color w:val="000000"/>
          <w:sz w:val="24"/>
          <w:szCs w:val="24"/>
          <w:lang w:eastAsia="ru-RU"/>
        </w:rPr>
        <w:t>Принципы осуществления контроля:</w:t>
      </w:r>
    </w:p>
    <w:p w:rsidR="002F4C90" w:rsidRPr="002F4C90" w:rsidRDefault="002F4C90" w:rsidP="00F03BFF">
      <w:pPr>
        <w:numPr>
          <w:ilvl w:val="0"/>
          <w:numId w:val="9"/>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Градация трудности заданий. Необходимо предложить виды заданий, с которыми могут справиться учащиеся разной подготовки</w:t>
      </w:r>
    </w:p>
    <w:p w:rsidR="002F4C90" w:rsidRPr="002F4C90" w:rsidRDefault="002F4C90" w:rsidP="00F03BFF">
      <w:pPr>
        <w:numPr>
          <w:ilvl w:val="0"/>
          <w:numId w:val="9"/>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Свобода выбора заданий. Ученик может выбрать сам уровень трудности задания, осознавая ответственность за результаты деятельности</w:t>
      </w:r>
    </w:p>
    <w:p w:rsidR="002F4C90" w:rsidRPr="002F4C90" w:rsidRDefault="002F4C90" w:rsidP="00F03BFF">
      <w:pPr>
        <w:numPr>
          <w:ilvl w:val="0"/>
          <w:numId w:val="9"/>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Постепенное накопление учебных достижений. Не надо ограничивать время и формы учебной работы, подлежащей оцениванию.</w:t>
      </w:r>
    </w:p>
    <w:p w:rsidR="002F4C90" w:rsidRPr="002F4C90" w:rsidRDefault="002F4C90" w:rsidP="00F03BFF">
      <w:pPr>
        <w:numPr>
          <w:ilvl w:val="0"/>
          <w:numId w:val="9"/>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Принцип свободы. В любой момент ученик может иметь возможность   улучшить свои достижения.</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w:t>
      </w:r>
      <w:r w:rsidRPr="002F4C90">
        <w:rPr>
          <w:rFonts w:ascii="Times New Roman" w:eastAsia="Times New Roman" w:hAnsi="Times New Roman" w:cs="Times New Roman"/>
          <w:b/>
          <w:bCs/>
          <w:color w:val="000000"/>
          <w:sz w:val="24"/>
          <w:szCs w:val="24"/>
          <w:lang w:eastAsia="ru-RU"/>
        </w:rPr>
        <w:t>Формирующее (текущее оценивание)</w:t>
      </w:r>
      <w:r w:rsidRPr="002F4C90">
        <w:rPr>
          <w:rFonts w:ascii="Times New Roman" w:eastAsia="Times New Roman" w:hAnsi="Times New Roman" w:cs="Times New Roman"/>
          <w:color w:val="000000"/>
          <w:sz w:val="24"/>
          <w:szCs w:val="24"/>
          <w:lang w:eastAsia="ru-RU"/>
        </w:rPr>
        <w:t> позволяет ученику и учителю  скорректировать свою работу, устранить возможные пробелы и недочёты до проведения итоговой работы.</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При выведении итоговых отметок формирующие оценки не учитываются.</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b/>
          <w:bCs/>
          <w:color w:val="000000"/>
          <w:sz w:val="24"/>
          <w:szCs w:val="24"/>
          <w:lang w:eastAsia="ru-RU"/>
        </w:rPr>
        <w:t>Формирующее оценивание для обучающихся</w:t>
      </w:r>
    </w:p>
    <w:p w:rsidR="002F4C90" w:rsidRPr="002F4C90" w:rsidRDefault="002F4C90" w:rsidP="00F03BFF">
      <w:pPr>
        <w:numPr>
          <w:ilvl w:val="0"/>
          <w:numId w:val="10"/>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может помогать учиться на ошибках; понять, что важно; понять, что у них получается;</w:t>
      </w:r>
    </w:p>
    <w:p w:rsidR="002F4C90" w:rsidRPr="002F4C90" w:rsidRDefault="002F4C90" w:rsidP="00F03BFF">
      <w:pPr>
        <w:numPr>
          <w:ilvl w:val="0"/>
          <w:numId w:val="10"/>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обнаруживать, что они не знают;</w:t>
      </w:r>
    </w:p>
    <w:p w:rsidR="002F4C90" w:rsidRPr="002F4C90" w:rsidRDefault="002F4C90" w:rsidP="00F03BFF">
      <w:pPr>
        <w:numPr>
          <w:ilvl w:val="0"/>
          <w:numId w:val="10"/>
        </w:numPr>
        <w:shd w:val="clear" w:color="auto" w:fill="FFFFFF"/>
        <w:spacing w:after="0" w:line="240" w:lineRule="auto"/>
        <w:ind w:left="0"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может помогать обнаруживать, что они не умеют делать.</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Наблюдение и анализ   учебного процесса, и формирующее оценивание позволяют сделать так, чтобы школьники могли более успешно учиться, а учителя более эффективно преподавать.</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Учителя, таким образом, получают возможность сделать класс лабораторией, в которой они исследуют то, как происходит учение, прийти к пониманию этого процесса и более эффективно влиять на него через собственное преподавание.</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Наблюдая за учениками в момент обучения, собирая информацию на основе обратной связи и осторожно проводя эксперименты в ходе учебного процесса, учителя могут многое узнать о том, как школьники воспринимают материал и как они реагируют на те, или иные приёмы преподавания.</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Формирующее оценивание помогает каждому учителю получить информацию о том, как много и насколько успешно учатся его ученики. Педагоги могут на основе полученной </w:t>
      </w:r>
      <w:r w:rsidRPr="002F4C90">
        <w:rPr>
          <w:rFonts w:ascii="Times New Roman" w:eastAsia="Times New Roman" w:hAnsi="Times New Roman" w:cs="Times New Roman"/>
          <w:i/>
          <w:iCs/>
          <w:color w:val="000000"/>
          <w:sz w:val="24"/>
          <w:szCs w:val="24"/>
          <w:u w:val="single"/>
          <w:lang w:eastAsia="ru-RU"/>
        </w:rPr>
        <w:t>обратной связи</w:t>
      </w:r>
      <w:r w:rsidRPr="002F4C90">
        <w:rPr>
          <w:rFonts w:ascii="Times New Roman" w:eastAsia="Times New Roman" w:hAnsi="Times New Roman" w:cs="Times New Roman"/>
          <w:color w:val="000000"/>
          <w:sz w:val="24"/>
          <w:szCs w:val="24"/>
          <w:lang w:eastAsia="ru-RU"/>
        </w:rPr>
        <w:t> переориентировать преподавание так, чтобы дети учились более активно и более эффективно.</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В преподавании общественно-исторических дисциплин, хотелось бы выделить </w:t>
      </w:r>
      <w:r w:rsidRPr="002F4C90">
        <w:rPr>
          <w:rFonts w:ascii="Times New Roman" w:eastAsia="Times New Roman" w:hAnsi="Times New Roman" w:cs="Times New Roman"/>
          <w:color w:val="000000"/>
          <w:sz w:val="24"/>
          <w:szCs w:val="24"/>
          <w:u w:val="single"/>
          <w:lang w:eastAsia="ru-RU"/>
        </w:rPr>
        <w:t>оценочную технику «Рубрики»</w:t>
      </w:r>
      <w:r w:rsidRPr="002F4C90">
        <w:rPr>
          <w:rFonts w:ascii="Times New Roman" w:eastAsia="Times New Roman" w:hAnsi="Times New Roman" w:cs="Times New Roman"/>
          <w:color w:val="000000"/>
          <w:sz w:val="24"/>
          <w:szCs w:val="24"/>
          <w:lang w:eastAsia="ru-RU"/>
        </w:rPr>
        <w:t>. Она обеспечивает приемлемый путь для взаимодействия с учениками и совместной выработки учебных целей и критериев их достижения. Рубрики — это способ описания оценочных критериев, которые опираются на ожидаемые учебные результаты и достижения учеников.  Обычно их используют при письменном оценивании и устных презентациях.  Но они могут применяться для оценивания любых форм учебных достижений.  Каждая рубрика содержит набор оценочных критериев и соответствующих им баллов.  При использовании в классе рубрики обеспечивают объективный внешний стандарт, с которым сравниваются различные достижения разных учеников.</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Рубрики позволяют   оценить в баллах различные задания и тесты. Эти баллы аккумулируются и определяют рейтинг ученика на определённом этапе.  Например, регулярный письменный опрос оценивается в 5 баллов.  За полугодие ученик может набрать по этому заданию, которое выполняется 2 раза в неделю 75 баллов. Такой подход позволяет определить средний уровень обученности в классе или в школе. В начале курса многие ученики отвечают на уровне ниже среднего. Но постепенно понимая критерии и упражняясь в письменных работах, они достигают значительного улучшения. Ключевой стратегией, обеспечивающей улучшение для всех учеников, является рассмотрение работ парами, входящими в группы сотрудничества</w:t>
      </w:r>
    </w:p>
    <w:p w:rsidR="002F4C90" w:rsidRPr="002F4C90" w:rsidRDefault="002F4C90" w:rsidP="00F03BFF">
      <w:pPr>
        <w:shd w:val="clear" w:color="auto" w:fill="FFFFFF"/>
        <w:spacing w:after="0" w:line="240" w:lineRule="auto"/>
        <w:ind w:firstLine="567"/>
        <w:jc w:val="both"/>
        <w:rPr>
          <w:rFonts w:ascii="Calibri" w:eastAsia="Times New Roman" w:hAnsi="Calibri" w:cs="Calibri"/>
          <w:color w:val="000000"/>
          <w:lang w:eastAsia="ru-RU"/>
        </w:rPr>
      </w:pPr>
      <w:r w:rsidRPr="002F4C90">
        <w:rPr>
          <w:rFonts w:ascii="Times New Roman" w:eastAsia="Times New Roman" w:hAnsi="Times New Roman" w:cs="Times New Roman"/>
          <w:b/>
          <w:bCs/>
          <w:color w:val="000000"/>
          <w:sz w:val="24"/>
          <w:szCs w:val="24"/>
          <w:lang w:eastAsia="ru-RU"/>
        </w:rPr>
        <w:t>Пример 1. Оценочные рубрики для контрольного задания и домашней работы</w:t>
      </w:r>
    </w:p>
    <w:tbl>
      <w:tblPr>
        <w:tblW w:w="11234" w:type="dxa"/>
        <w:tblInd w:w="-1358" w:type="dxa"/>
        <w:shd w:val="clear" w:color="auto" w:fill="FFFFFF"/>
        <w:tblCellMar>
          <w:left w:w="0" w:type="dxa"/>
          <w:right w:w="0" w:type="dxa"/>
        </w:tblCellMar>
        <w:tblLook w:val="04A0"/>
      </w:tblPr>
      <w:tblGrid>
        <w:gridCol w:w="2230"/>
        <w:gridCol w:w="4306"/>
        <w:gridCol w:w="4678"/>
        <w:gridCol w:w="20"/>
      </w:tblGrid>
      <w:tr w:rsidR="002F4C90" w:rsidRPr="002F4C90" w:rsidTr="00D429D8">
        <w:trPr>
          <w:gridAfter w:val="1"/>
          <w:wAfter w:w="20" w:type="dxa"/>
        </w:trPr>
        <w:tc>
          <w:tcPr>
            <w:tcW w:w="2230" w:type="dxa"/>
            <w:tcBorders>
              <w:top w:val="single" w:sz="8" w:space="0" w:color="4F81BD"/>
              <w:left w:val="single" w:sz="8" w:space="0" w:color="4F81BD"/>
              <w:bottom w:val="single" w:sz="1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142"/>
              <w:jc w:val="both"/>
              <w:rPr>
                <w:rFonts w:ascii="Calibri" w:eastAsia="Times New Roman" w:hAnsi="Calibri" w:cs="Calibri"/>
                <w:color w:val="000000"/>
                <w:lang w:eastAsia="ru-RU"/>
              </w:rPr>
            </w:pPr>
            <w:bookmarkStart w:id="1" w:name="16199708187c952f3fa059b83637f6b41d8bae01"/>
            <w:bookmarkStart w:id="2" w:name="0"/>
            <w:bookmarkEnd w:id="1"/>
            <w:bookmarkEnd w:id="2"/>
            <w:r w:rsidRPr="002F4C90">
              <w:rPr>
                <w:rFonts w:ascii="Times New Roman" w:eastAsia="Times New Roman" w:hAnsi="Times New Roman" w:cs="Times New Roman"/>
                <w:color w:val="000000"/>
                <w:lang w:eastAsia="ru-RU"/>
              </w:rPr>
              <w:t xml:space="preserve">Уровень </w:t>
            </w:r>
            <w:r w:rsidRPr="002F4C90">
              <w:rPr>
                <w:rFonts w:ascii="Times New Roman" w:eastAsia="Times New Roman" w:hAnsi="Times New Roman" w:cs="Times New Roman"/>
                <w:color w:val="000000"/>
                <w:lang w:eastAsia="ru-RU"/>
              </w:rPr>
              <w:lastRenderedPageBreak/>
              <w:t>достижений</w:t>
            </w:r>
          </w:p>
        </w:tc>
        <w:tc>
          <w:tcPr>
            <w:tcW w:w="4306" w:type="dxa"/>
            <w:tcBorders>
              <w:top w:val="single" w:sz="8" w:space="0" w:color="4F81BD"/>
              <w:left w:val="single" w:sz="8" w:space="0" w:color="4F81BD"/>
              <w:bottom w:val="single" w:sz="1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lastRenderedPageBreak/>
              <w:t>Общий подход</w:t>
            </w:r>
          </w:p>
        </w:tc>
        <w:tc>
          <w:tcPr>
            <w:tcW w:w="4678" w:type="dxa"/>
            <w:tcBorders>
              <w:top w:val="single" w:sz="8" w:space="0" w:color="4F81BD"/>
              <w:left w:val="single" w:sz="8" w:space="0" w:color="4F81BD"/>
              <w:bottom w:val="single" w:sz="1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Понимание</w:t>
            </w:r>
          </w:p>
        </w:tc>
      </w:tr>
      <w:tr w:rsidR="002F4C90" w:rsidRPr="002F4C90" w:rsidTr="00D429D8">
        <w:tc>
          <w:tcPr>
            <w:tcW w:w="2230" w:type="dxa"/>
            <w:tcBorders>
              <w:top w:val="single" w:sz="1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lastRenderedPageBreak/>
              <w:t>Образцовый</w:t>
            </w:r>
          </w:p>
          <w:p w:rsidR="002F4C90" w:rsidRPr="002F4C90" w:rsidRDefault="002F4C90" w:rsidP="002F4C90">
            <w:pPr>
              <w:spacing w:after="0" w:line="0" w:lineRule="atLeast"/>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(5 баллов)</w:t>
            </w:r>
          </w:p>
        </w:tc>
        <w:tc>
          <w:tcPr>
            <w:tcW w:w="4306" w:type="dxa"/>
            <w:tcBorders>
              <w:top w:val="single" w:sz="1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numPr>
                <w:ilvl w:val="0"/>
                <w:numId w:val="11"/>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Отвечает на вопрос. Даёт адекватный, убедительный ответ.    </w:t>
            </w:r>
          </w:p>
          <w:p w:rsidR="002F4C90" w:rsidRPr="002F4C90" w:rsidRDefault="002F4C90" w:rsidP="002F4C90">
            <w:pPr>
              <w:numPr>
                <w:ilvl w:val="0"/>
                <w:numId w:val="11"/>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Логично и последовательно аргументирует ответ.  </w:t>
            </w:r>
          </w:p>
          <w:p w:rsidR="002F4C90" w:rsidRPr="002F4C90" w:rsidRDefault="002F4C90" w:rsidP="002F4C90">
            <w:pPr>
              <w:numPr>
                <w:ilvl w:val="0"/>
                <w:numId w:val="11"/>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Использует приемлемый стиль и  грамматику  (ошибок нет).  </w:t>
            </w:r>
          </w:p>
        </w:tc>
        <w:tc>
          <w:tcPr>
            <w:tcW w:w="4678" w:type="dxa"/>
            <w:tcBorders>
              <w:top w:val="single" w:sz="1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numPr>
                <w:ilvl w:val="0"/>
                <w:numId w:val="12"/>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Демонстрирует точное и полное понимание вопроса.</w:t>
            </w:r>
          </w:p>
          <w:p w:rsidR="002F4C90" w:rsidRPr="002F4C90" w:rsidRDefault="002F4C90" w:rsidP="002F4C90">
            <w:pPr>
              <w:numPr>
                <w:ilvl w:val="0"/>
                <w:numId w:val="12"/>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Подкрепляет выводы данными и доказательствами.</w:t>
            </w:r>
          </w:p>
          <w:p w:rsidR="002F4C90" w:rsidRPr="002F4C90" w:rsidRDefault="002F4C90" w:rsidP="002F4C90">
            <w:pPr>
              <w:numPr>
                <w:ilvl w:val="0"/>
                <w:numId w:val="12"/>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Использует не менее 2 идей, примеров и\или аргументов, поддерживающих ответ.</w:t>
            </w:r>
          </w:p>
        </w:tc>
        <w:tc>
          <w:tcPr>
            <w:tcW w:w="20" w:type="dxa"/>
            <w:shd w:val="clear" w:color="auto" w:fill="FFFFFF"/>
            <w:vAlign w:val="center"/>
            <w:hideMark/>
          </w:tcPr>
          <w:p w:rsidR="002F4C90" w:rsidRPr="002F4C90" w:rsidRDefault="002F4C90" w:rsidP="002F4C90">
            <w:pPr>
              <w:spacing w:after="0" w:line="240" w:lineRule="auto"/>
              <w:rPr>
                <w:rFonts w:ascii="Times New Roman" w:eastAsia="Times New Roman" w:hAnsi="Times New Roman" w:cs="Times New Roman"/>
                <w:sz w:val="20"/>
                <w:szCs w:val="20"/>
                <w:lang w:eastAsia="ru-RU"/>
              </w:rPr>
            </w:pPr>
          </w:p>
        </w:tc>
      </w:tr>
      <w:tr w:rsidR="002F4C90" w:rsidRPr="002F4C90" w:rsidTr="00D429D8">
        <w:trPr>
          <w:gridAfter w:val="1"/>
          <w:wAfter w:w="20" w:type="dxa"/>
        </w:trPr>
        <w:tc>
          <w:tcPr>
            <w:tcW w:w="2230"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Адекватный</w:t>
            </w:r>
          </w:p>
          <w:p w:rsidR="002F4C90" w:rsidRPr="002F4C90" w:rsidRDefault="002F4C90" w:rsidP="002F4C90">
            <w:pPr>
              <w:spacing w:after="0" w:line="0" w:lineRule="atLeast"/>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(4 балла)</w:t>
            </w:r>
          </w:p>
        </w:tc>
        <w:tc>
          <w:tcPr>
            <w:tcW w:w="4306"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numPr>
                <w:ilvl w:val="0"/>
                <w:numId w:val="13"/>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Не отвечает на вопрос прямо, но косвенно с ним соотносится.  </w:t>
            </w:r>
          </w:p>
          <w:p w:rsidR="002F4C90" w:rsidRPr="002F4C90" w:rsidRDefault="002F4C90" w:rsidP="002F4C90">
            <w:pPr>
              <w:numPr>
                <w:ilvl w:val="0"/>
                <w:numId w:val="13"/>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Даёт адекватный и убедительный ответ.</w:t>
            </w:r>
          </w:p>
          <w:p w:rsidR="002F4C90" w:rsidRPr="002F4C90" w:rsidRDefault="002F4C90" w:rsidP="002F4C90">
            <w:pPr>
              <w:numPr>
                <w:ilvl w:val="0"/>
                <w:numId w:val="13"/>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Логично и последовательно аргументирует ответ.  </w:t>
            </w:r>
          </w:p>
          <w:p w:rsidR="002F4C90" w:rsidRPr="002F4C90" w:rsidRDefault="002F4C90" w:rsidP="002F4C90">
            <w:pPr>
              <w:numPr>
                <w:ilvl w:val="0"/>
                <w:numId w:val="13"/>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Использует приемлемый стиль и  грамматику (ошибок нет).  </w:t>
            </w:r>
          </w:p>
        </w:tc>
        <w:tc>
          <w:tcPr>
            <w:tcW w:w="4678"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numPr>
                <w:ilvl w:val="0"/>
                <w:numId w:val="14"/>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Демонстрирует точное, но всего лишь адекватное понимание вопроса,  поскольку не подкрепляет выводы доказательствами или данными.  </w:t>
            </w:r>
          </w:p>
          <w:p w:rsidR="002F4C90" w:rsidRPr="002F4C90" w:rsidRDefault="002F4C90" w:rsidP="002F4C90">
            <w:pPr>
              <w:numPr>
                <w:ilvl w:val="0"/>
                <w:numId w:val="14"/>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Использует только 1 идею, поддерживающую ответ.  </w:t>
            </w:r>
          </w:p>
          <w:p w:rsidR="002F4C90" w:rsidRPr="002F4C90" w:rsidRDefault="002F4C90" w:rsidP="002F4C90">
            <w:pPr>
              <w:numPr>
                <w:ilvl w:val="0"/>
                <w:numId w:val="14"/>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Менее подробно</w:t>
            </w:r>
          </w:p>
        </w:tc>
      </w:tr>
      <w:tr w:rsidR="002F4C90" w:rsidRPr="002F4C90" w:rsidTr="00D429D8">
        <w:trPr>
          <w:gridAfter w:val="1"/>
          <w:wAfter w:w="20" w:type="dxa"/>
        </w:trPr>
        <w:tc>
          <w:tcPr>
            <w:tcW w:w="2230" w:type="dxa"/>
            <w:tcBorders>
              <w:top w:val="single" w:sz="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Нуждается в улучшении</w:t>
            </w:r>
          </w:p>
          <w:p w:rsidR="002F4C90" w:rsidRPr="002F4C90" w:rsidRDefault="002F4C90" w:rsidP="002F4C90">
            <w:pPr>
              <w:numPr>
                <w:ilvl w:val="0"/>
                <w:numId w:val="15"/>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балла)</w:t>
            </w:r>
          </w:p>
        </w:tc>
        <w:tc>
          <w:tcPr>
            <w:tcW w:w="4306" w:type="dxa"/>
            <w:tcBorders>
              <w:top w:val="single" w:sz="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numPr>
                <w:ilvl w:val="0"/>
                <w:numId w:val="16"/>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Не отвечает на вопрос.</w:t>
            </w:r>
          </w:p>
          <w:p w:rsidR="002F4C90" w:rsidRPr="002F4C90" w:rsidRDefault="002F4C90" w:rsidP="002F4C90">
            <w:pPr>
              <w:numPr>
                <w:ilvl w:val="0"/>
                <w:numId w:val="16"/>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не даёт адекватных ответов.  обнаруживает недопонимание, неправильные представления.  </w:t>
            </w:r>
          </w:p>
          <w:p w:rsidR="002F4C90" w:rsidRPr="002F4C90" w:rsidRDefault="002F4C90" w:rsidP="002F4C90">
            <w:pPr>
              <w:numPr>
                <w:ilvl w:val="0"/>
                <w:numId w:val="16"/>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Ответ неясный и логически не организованный.  </w:t>
            </w:r>
          </w:p>
          <w:p w:rsidR="002F4C90" w:rsidRPr="002F4C90" w:rsidRDefault="002F4C90" w:rsidP="002F4C90">
            <w:pPr>
              <w:numPr>
                <w:ilvl w:val="0"/>
                <w:numId w:val="16"/>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Не находит приемлемого стиля и грамматики (2 и более ошибок).  </w:t>
            </w:r>
          </w:p>
        </w:tc>
        <w:tc>
          <w:tcPr>
            <w:tcW w:w="4678" w:type="dxa"/>
            <w:tcBorders>
              <w:top w:val="single" w:sz="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numPr>
                <w:ilvl w:val="0"/>
                <w:numId w:val="17"/>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Не демонстрирует точного понимания вопроса.  </w:t>
            </w:r>
          </w:p>
          <w:p w:rsidR="002F4C90" w:rsidRPr="002F4C90" w:rsidRDefault="002F4C90" w:rsidP="002F4C90">
            <w:pPr>
              <w:numPr>
                <w:ilvl w:val="0"/>
                <w:numId w:val="17"/>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Не представляет доказательств в пользу своего ответа.</w:t>
            </w:r>
          </w:p>
        </w:tc>
      </w:tr>
      <w:tr w:rsidR="002F4C90" w:rsidRPr="002F4C90" w:rsidTr="00D429D8">
        <w:trPr>
          <w:gridAfter w:val="1"/>
          <w:wAfter w:w="20" w:type="dxa"/>
        </w:trPr>
        <w:tc>
          <w:tcPr>
            <w:tcW w:w="2230"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Не отвечает</w:t>
            </w:r>
          </w:p>
          <w:p w:rsidR="002F4C90" w:rsidRPr="002F4C90" w:rsidRDefault="002F4C90" w:rsidP="002F4C90">
            <w:pPr>
              <w:spacing w:after="0" w:line="0" w:lineRule="atLeast"/>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lang w:eastAsia="ru-RU"/>
              </w:rPr>
              <w:t>(0 б.)</w:t>
            </w:r>
          </w:p>
        </w:tc>
        <w:tc>
          <w:tcPr>
            <w:tcW w:w="4306"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c>
          <w:tcPr>
            <w:tcW w:w="4678"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r>
    </w:tbl>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Цели оценивания:</w:t>
      </w:r>
    </w:p>
    <w:p w:rsidR="002F4C90" w:rsidRPr="002F4C90" w:rsidRDefault="002F4C90" w:rsidP="00F03BFF">
      <w:pPr>
        <w:numPr>
          <w:ilvl w:val="0"/>
          <w:numId w:val="18"/>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повысить достоверность количественного оценивания письменных заданий и устных презентаций;</w:t>
      </w:r>
    </w:p>
    <w:p w:rsidR="002F4C90" w:rsidRPr="002F4C90" w:rsidRDefault="002F4C90" w:rsidP="00F03BFF">
      <w:pPr>
        <w:numPr>
          <w:ilvl w:val="0"/>
          <w:numId w:val="18"/>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представить цели и ожидаемые достижения в чётком однозначном виде;</w:t>
      </w:r>
    </w:p>
    <w:p w:rsidR="002F4C90" w:rsidRPr="002F4C90" w:rsidRDefault="002F4C90" w:rsidP="00F03BFF">
      <w:pPr>
        <w:numPr>
          <w:ilvl w:val="0"/>
          <w:numId w:val="18"/>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представить стандарты оценивания или балльные оценки и соотнести их с достижением учебных целей;</w:t>
      </w:r>
    </w:p>
    <w:p w:rsidR="002F4C90" w:rsidRPr="002F4C90" w:rsidRDefault="002F4C90" w:rsidP="00F03BFF">
      <w:pPr>
        <w:numPr>
          <w:ilvl w:val="0"/>
          <w:numId w:val="18"/>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вовлечь учеников в критическое оценивание собственных работ.</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 Ограничения</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Проблема критериев: Вызовом (или потенциальным ограничением) в развитии и использовании  рубрик  является  описание  ожидаемых  достижений  и  определение критериев,  которые  дифференцируют  различные  уровни  достижений.  </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u w:val="single"/>
          <w:lang w:eastAsia="ru-RU"/>
        </w:rPr>
        <w:t>Дифференциация и индивидуализация на уроках истории. </w:t>
      </w:r>
      <w:r w:rsidRPr="002F4C90">
        <w:rPr>
          <w:rFonts w:ascii="Times New Roman" w:eastAsia="Times New Roman" w:hAnsi="Times New Roman" w:cs="Times New Roman"/>
          <w:color w:val="000000"/>
          <w:sz w:val="24"/>
          <w:szCs w:val="24"/>
          <w:lang w:eastAsia="ru-RU"/>
        </w:rPr>
        <w:t>Большое значение придаю внутриклассовой дифференциации, то есть условно делю класс на группы, члены которых близки по способностям, интересам, навыкам и умениям в изучении учебного материала. Придерживаюсь правила, чтобы дифференциация реализовалась через деление класса на микрогруппы, которые различаются по двум критериям: обученности и обучаемости, то есть группы образуются по принципу: «знайки», «будущие знайки» и «незнайки». Поэтому в процессе обучения для них дифференцируются как цели, так и формы обучения.  </w:t>
      </w:r>
      <w:r w:rsidRPr="002F4C90">
        <w:rPr>
          <w:rFonts w:ascii="Times New Roman" w:eastAsia="Times New Roman" w:hAnsi="Times New Roman" w:cs="Times New Roman"/>
          <w:i/>
          <w:iCs/>
          <w:color w:val="000000"/>
          <w:sz w:val="24"/>
          <w:szCs w:val="24"/>
          <w:u w:val="single"/>
          <w:lang w:eastAsia="ru-RU"/>
        </w:rPr>
        <w:t>Для высокого уровня;</w:t>
      </w:r>
      <w:r w:rsidRPr="002F4C90">
        <w:rPr>
          <w:rFonts w:ascii="Times New Roman" w:eastAsia="Times New Roman" w:hAnsi="Times New Roman" w:cs="Times New Roman"/>
          <w:color w:val="000000"/>
          <w:sz w:val="24"/>
          <w:szCs w:val="24"/>
          <w:lang w:eastAsia="ru-RU"/>
        </w:rPr>
        <w:t> сформировать новые способы действий, умение выполнять задания повышенной сложности и нестандартные задания, развить умение самостоятельной организации обучения. </w:t>
      </w:r>
      <w:r w:rsidRPr="002F4C90">
        <w:rPr>
          <w:rFonts w:ascii="Times New Roman" w:eastAsia="Times New Roman" w:hAnsi="Times New Roman" w:cs="Times New Roman"/>
          <w:i/>
          <w:iCs/>
          <w:color w:val="000000"/>
          <w:sz w:val="24"/>
          <w:szCs w:val="24"/>
          <w:u w:val="single"/>
          <w:lang w:eastAsia="ru-RU"/>
        </w:rPr>
        <w:t>Для среднего; р</w:t>
      </w:r>
      <w:r w:rsidRPr="002F4C90">
        <w:rPr>
          <w:rFonts w:ascii="Times New Roman" w:eastAsia="Times New Roman" w:hAnsi="Times New Roman" w:cs="Times New Roman"/>
          <w:color w:val="000000"/>
          <w:sz w:val="24"/>
          <w:szCs w:val="24"/>
          <w:lang w:eastAsia="ru-RU"/>
        </w:rPr>
        <w:t>азвить устойчивый интерес к предмету, закрепить и повторить имеющиеся знания, сформировать умение работать самостоятельно. </w:t>
      </w:r>
      <w:r w:rsidRPr="002F4C90">
        <w:rPr>
          <w:rFonts w:ascii="Times New Roman" w:eastAsia="Times New Roman" w:hAnsi="Times New Roman" w:cs="Times New Roman"/>
          <w:i/>
          <w:iCs/>
          <w:color w:val="000000"/>
          <w:sz w:val="24"/>
          <w:szCs w:val="24"/>
          <w:u w:val="single"/>
          <w:lang w:eastAsia="ru-RU"/>
        </w:rPr>
        <w:t>Для низкого</w:t>
      </w:r>
      <w:r w:rsidRPr="002F4C90">
        <w:rPr>
          <w:rFonts w:ascii="Times New Roman" w:eastAsia="Times New Roman" w:hAnsi="Times New Roman" w:cs="Times New Roman"/>
          <w:color w:val="000000"/>
          <w:sz w:val="24"/>
          <w:szCs w:val="24"/>
          <w:lang w:eastAsia="ru-RU"/>
        </w:rPr>
        <w:t>; пробудить интерес, ликвидировать пробелы, сформировать умение работать по образцу.        </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Учебный материал для групп готовится при помощи следующих способов:</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1. Дифференциация по объему учебного материала.</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2. Дифференциация по уровню трудности.</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3. Дифференциация учебных заданий по уровню творчества.</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4. Дифференциация работы по характеру помощи учащимся.</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5. Дифференциация работы по степени самостоятельности учащихся.</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lastRenderedPageBreak/>
        <w:t>Например, дифференциация учебных заданий по уровню творчества по теме «Монголо-татарское нашествие на Русь». 3-уровень получает задания репродуктивного характера: «По учебнику и атласу назвать русские княжества, покоренные завоевателями, указать города, оказавшие упорное сопротивление, заполните контурные карты».2-й уровень задание продуктивного характера: «На основе учебника и документов сравнить уровни развития Монгольской державы и Руси. Объясните причины поражения русских княжеств». 3-й уровень задание творческого характера: «Используя картину Иванова «Баскаки», опишите характер и значение ига. Объясните, соответствует ли трактовка художником событий. Какие иные точки зрения на данные процессы вы знаете?».</w:t>
      </w:r>
    </w:p>
    <w:p w:rsidR="002F4C90" w:rsidRPr="002F4C90" w:rsidRDefault="002F4C90" w:rsidP="00F03BFF">
      <w:pPr>
        <w:numPr>
          <w:ilvl w:val="0"/>
          <w:numId w:val="19"/>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u w:val="single"/>
          <w:lang w:eastAsia="ru-RU"/>
        </w:rPr>
        <w:t>При дифференциации уровней достижений</w:t>
      </w:r>
      <w:r w:rsidRPr="002F4C90">
        <w:rPr>
          <w:rFonts w:ascii="Times New Roman" w:eastAsia="Times New Roman" w:hAnsi="Times New Roman" w:cs="Times New Roman"/>
          <w:color w:val="000000"/>
          <w:sz w:val="24"/>
          <w:szCs w:val="24"/>
          <w:lang w:eastAsia="ru-RU"/>
        </w:rPr>
        <w:t> могут быть полезны количественные характеристики, например, «обеспечить 2 варианта доказательств, подтверждающих выводы» или «0 грамматических ошибок». Варианты, такие как нечёткий и чёткий должны описываться настолько ясно, чтобы ученики видели разницу между чётким и нечётким ответом.  Тщательное описание ожидаемых достижений и определение критериев делает оценивание более лёгким, информативным и полезным и для преподавателя, и для учеников.  </w:t>
      </w:r>
    </w:p>
    <w:p w:rsidR="002F4C90" w:rsidRPr="002F4C90" w:rsidRDefault="002F4C90" w:rsidP="00F03BFF">
      <w:pPr>
        <w:numPr>
          <w:ilvl w:val="0"/>
          <w:numId w:val="19"/>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Проблема практики и регулярного использования: Никакие оценочные инструменты не будут эффективны, если они не используются на регулярной основе. Рубрики наиболее эффективны, когда преподаватель и ученики практикуются в работе с ними вновь и вновь.  Развитие   эффективных рубрик требует постоянного пересмотра, основанного на обратной связи преподавателя и учеников.  Наилучшие рубрики создаются в результате длительной совместной работы и большого числа повторений.  </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b/>
          <w:bCs/>
          <w:i/>
          <w:iCs/>
          <w:color w:val="000000"/>
          <w:sz w:val="24"/>
          <w:szCs w:val="24"/>
          <w:lang w:eastAsia="ru-RU"/>
        </w:rPr>
        <w:t>Пример выполнения контрольного задания в 8 «б классе» с применением техники «Рубрики»:</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Рассмотрите историческую ситуацию и ответьте на вопросы: </w:t>
      </w:r>
      <w:r w:rsidRPr="002F4C90">
        <w:rPr>
          <w:rFonts w:ascii="Times New Roman" w:eastAsia="Times New Roman" w:hAnsi="Times New Roman" w:cs="Times New Roman"/>
          <w:color w:val="000000"/>
          <w:sz w:val="24"/>
          <w:szCs w:val="24"/>
          <w:lang w:eastAsia="ru-RU"/>
        </w:rPr>
        <w:t>В 1658 г. патриарх Никон покинул патриарший престол и удалился в им же основанный Воскресенский монастырь под Москвой (Новый Иерусалим). Возможно, он рассчитывал, что его будут молить вернуться. Но собор 1666-1667 гг., предавший анафеме староверов, также лишил сана Никона. Царь Алексей Михайлович поддержал это решение. Никона сослали на север в Ферапонтов монастырь. Некогда всесильный патриарх, бывший "собинный друг" царя, его соправитель, привыкший повелевать, а не повиноваться, последние 15 лет жизни провел в заточении.</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1.В чем заключались противоречия между царем и патриархом?</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2.Почему стало возможным отстранение Никона от власти?</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b/>
          <w:bCs/>
          <w:i/>
          <w:iCs/>
          <w:color w:val="000000"/>
          <w:sz w:val="24"/>
          <w:szCs w:val="24"/>
          <w:lang w:eastAsia="ru-RU"/>
        </w:rPr>
        <w:t>Вопросы для самооценки</w:t>
      </w:r>
    </w:p>
    <w:p w:rsidR="002F4C90" w:rsidRPr="002F4C90" w:rsidRDefault="002F4C90" w:rsidP="00F03BFF">
      <w:pPr>
        <w:numPr>
          <w:ilvl w:val="0"/>
          <w:numId w:val="20"/>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Трудность для меня в этом задании представляет….</w:t>
      </w:r>
    </w:p>
    <w:p w:rsidR="002F4C90" w:rsidRPr="002F4C90" w:rsidRDefault="002F4C90" w:rsidP="00F03BFF">
      <w:pPr>
        <w:numPr>
          <w:ilvl w:val="0"/>
          <w:numId w:val="20"/>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Чтобы хорошо выполнить эту работу мне необходимо…</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Оценка суммируется из двух оценок, за выполнение задания и за адекватность самооценки. Например:</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u w:val="single"/>
          <w:lang w:eastAsia="ru-RU"/>
        </w:rPr>
        <w:t>Ответы Цыдыповой Саши. Оценка 4,3 - 3:</w:t>
      </w:r>
    </w:p>
    <w:p w:rsidR="002F4C90" w:rsidRPr="002F4C90" w:rsidRDefault="002F4C90" w:rsidP="00F03BFF">
      <w:pPr>
        <w:numPr>
          <w:ilvl w:val="0"/>
          <w:numId w:val="21"/>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«Царь хотел управлять патриархом, а патриарх царем»</w:t>
      </w:r>
    </w:p>
    <w:p w:rsidR="002F4C90" w:rsidRPr="002F4C90" w:rsidRDefault="002F4C90" w:rsidP="00F03BFF">
      <w:pPr>
        <w:numPr>
          <w:ilvl w:val="0"/>
          <w:numId w:val="21"/>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«Никон, как Иван Грозный, хотел управлять Россией как царь и патриарх, но это послужило ему очень плохо, и его заточили в темницу»</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Самооценка:</w:t>
      </w:r>
    </w:p>
    <w:p w:rsidR="002F4C90" w:rsidRPr="002F4C90" w:rsidRDefault="002F4C90" w:rsidP="00F03BFF">
      <w:pPr>
        <w:numPr>
          <w:ilvl w:val="0"/>
          <w:numId w:val="22"/>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Ничего не представляет</w:t>
      </w:r>
    </w:p>
    <w:p w:rsidR="002F4C90" w:rsidRPr="002F4C90" w:rsidRDefault="002F4C90" w:rsidP="00F03BFF">
      <w:pPr>
        <w:numPr>
          <w:ilvl w:val="0"/>
          <w:numId w:val="22"/>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Читать и понимать текст</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u w:val="single"/>
          <w:lang w:eastAsia="ru-RU"/>
        </w:rPr>
        <w:t>Ответы Хаймчиковой Туяны. Оценка 4,5 - 5:</w:t>
      </w:r>
    </w:p>
    <w:p w:rsidR="002F4C90" w:rsidRPr="002F4C90" w:rsidRDefault="002F4C90" w:rsidP="00F03BFF">
      <w:pPr>
        <w:numPr>
          <w:ilvl w:val="0"/>
          <w:numId w:val="23"/>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«Между царем и патриархом были противоречия – царь желал руководить патриархом, а патриарх в свою очередь, хотел управлять царем. Царю также не нравился характер патриарха и его поступки (Никон в глубине души ждал того, что его будут просить вернуться)»</w:t>
      </w:r>
    </w:p>
    <w:p w:rsidR="002F4C90" w:rsidRPr="002F4C90" w:rsidRDefault="002F4C90" w:rsidP="00F03BFF">
      <w:pPr>
        <w:numPr>
          <w:ilvl w:val="0"/>
          <w:numId w:val="23"/>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«Никон хотел руководить страной, взять власть в свои руки. А царь очень хотел чтобы Никон подчинялся только ему. Из-за этого у них происходили противоречия. И поэтому отстранение Никона стало возможным»</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lastRenderedPageBreak/>
        <w:t>Самооценка:</w:t>
      </w:r>
    </w:p>
    <w:p w:rsidR="002F4C90" w:rsidRPr="002F4C90" w:rsidRDefault="002F4C90" w:rsidP="00F03BFF">
      <w:pPr>
        <w:numPr>
          <w:ilvl w:val="0"/>
          <w:numId w:val="24"/>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Нужно дать ответы с конкретными и мелкими подробностями.</w:t>
      </w:r>
    </w:p>
    <w:p w:rsidR="002F4C90" w:rsidRPr="002F4C90" w:rsidRDefault="002F4C90" w:rsidP="00F03BFF">
      <w:pPr>
        <w:numPr>
          <w:ilvl w:val="0"/>
          <w:numId w:val="24"/>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Еще больше читать дополнительную литературу, делать конспекты, чтобы все запомнить.</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Доржиев Мэжэм. Оценка 2,2:</w:t>
      </w:r>
    </w:p>
    <w:p w:rsidR="002F4C90" w:rsidRPr="002F4C90" w:rsidRDefault="002F4C90" w:rsidP="00F03BFF">
      <w:pPr>
        <w:numPr>
          <w:ilvl w:val="0"/>
          <w:numId w:val="25"/>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«Царь хотел стать патриархом, а патриарх царем»</w:t>
      </w:r>
    </w:p>
    <w:p w:rsidR="002F4C90" w:rsidRPr="002F4C90" w:rsidRDefault="002F4C90" w:rsidP="00F03BFF">
      <w:pPr>
        <w:numPr>
          <w:ilvl w:val="0"/>
          <w:numId w:val="25"/>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Нет ответа.</w:t>
      </w:r>
    </w:p>
    <w:p w:rsidR="002F4C90" w:rsidRPr="002F4C90" w:rsidRDefault="002F4C90" w:rsidP="00F03BFF">
      <w:p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Самооценка:</w:t>
      </w:r>
    </w:p>
    <w:p w:rsidR="002F4C90" w:rsidRPr="002F4C90" w:rsidRDefault="002F4C90" w:rsidP="00F03BFF">
      <w:pPr>
        <w:numPr>
          <w:ilvl w:val="0"/>
          <w:numId w:val="26"/>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«Что пропустил»</w:t>
      </w:r>
    </w:p>
    <w:p w:rsidR="002F4C90" w:rsidRPr="002F4C90" w:rsidRDefault="002F4C90" w:rsidP="00F03BFF">
      <w:pPr>
        <w:numPr>
          <w:ilvl w:val="0"/>
          <w:numId w:val="26"/>
        </w:numPr>
        <w:shd w:val="clear" w:color="auto" w:fill="FFFFFF"/>
        <w:spacing w:after="0" w:line="240" w:lineRule="auto"/>
        <w:ind w:left="-426" w:firstLine="710"/>
        <w:jc w:val="both"/>
        <w:rPr>
          <w:rFonts w:ascii="Calibri" w:eastAsia="Times New Roman" w:hAnsi="Calibri" w:cs="Calibri"/>
          <w:color w:val="000000"/>
          <w:lang w:eastAsia="ru-RU"/>
        </w:rPr>
      </w:pPr>
      <w:r w:rsidRPr="002F4C90">
        <w:rPr>
          <w:rFonts w:ascii="Times New Roman" w:eastAsia="Times New Roman" w:hAnsi="Times New Roman" w:cs="Times New Roman"/>
          <w:i/>
          <w:iCs/>
          <w:color w:val="000000"/>
          <w:sz w:val="24"/>
          <w:szCs w:val="24"/>
          <w:lang w:eastAsia="ru-RU"/>
        </w:rPr>
        <w:t>«Прочитать главу и запомнить»</w:t>
      </w:r>
    </w:p>
    <w:p w:rsidR="002F4C90" w:rsidRPr="002F4C90" w:rsidRDefault="002F4C90" w:rsidP="002F4C90">
      <w:pPr>
        <w:shd w:val="clear" w:color="auto" w:fill="FFFFFF"/>
        <w:spacing w:after="0" w:line="240" w:lineRule="auto"/>
        <w:ind w:left="568" w:firstLine="568"/>
        <w:jc w:val="center"/>
        <w:rPr>
          <w:rFonts w:ascii="Calibri" w:eastAsia="Times New Roman" w:hAnsi="Calibri" w:cs="Calibri"/>
          <w:color w:val="000000"/>
          <w:lang w:eastAsia="ru-RU"/>
        </w:rPr>
      </w:pPr>
      <w:r w:rsidRPr="002F4C90">
        <w:rPr>
          <w:rFonts w:ascii="Times New Roman" w:eastAsia="Times New Roman" w:hAnsi="Times New Roman" w:cs="Times New Roman"/>
          <w:b/>
          <w:bCs/>
          <w:color w:val="000000"/>
          <w:sz w:val="24"/>
          <w:szCs w:val="24"/>
          <w:lang w:eastAsia="ru-RU"/>
        </w:rPr>
        <w:t>Пример 2. Оценочная рубрика для исследовательской работы</w:t>
      </w:r>
    </w:p>
    <w:p w:rsidR="002F4C90" w:rsidRPr="002F4C90" w:rsidRDefault="002F4C90" w:rsidP="002F4C90">
      <w:pPr>
        <w:shd w:val="clear" w:color="auto" w:fill="FFFFFF"/>
        <w:spacing w:after="0" w:line="240" w:lineRule="auto"/>
        <w:ind w:left="568" w:firstLine="568"/>
        <w:jc w:val="center"/>
        <w:rPr>
          <w:rFonts w:ascii="Calibri" w:eastAsia="Times New Roman" w:hAnsi="Calibri" w:cs="Calibri"/>
          <w:color w:val="000000"/>
          <w:lang w:eastAsia="ru-RU"/>
        </w:rPr>
      </w:pPr>
      <w:r w:rsidRPr="002F4C90">
        <w:rPr>
          <w:rFonts w:ascii="Times New Roman" w:eastAsia="Times New Roman" w:hAnsi="Times New Roman" w:cs="Times New Roman"/>
          <w:b/>
          <w:bCs/>
          <w:color w:val="000000"/>
          <w:sz w:val="24"/>
          <w:szCs w:val="24"/>
          <w:lang w:eastAsia="ru-RU"/>
        </w:rPr>
        <w:t>(35 возможных баллов)</w:t>
      </w:r>
    </w:p>
    <w:tbl>
      <w:tblPr>
        <w:tblW w:w="11290" w:type="dxa"/>
        <w:tblInd w:w="-1388" w:type="dxa"/>
        <w:shd w:val="clear" w:color="auto" w:fill="FFFFFF"/>
        <w:tblCellMar>
          <w:left w:w="0" w:type="dxa"/>
          <w:right w:w="0" w:type="dxa"/>
        </w:tblCellMar>
        <w:tblLook w:val="04A0"/>
      </w:tblPr>
      <w:tblGrid>
        <w:gridCol w:w="1849"/>
        <w:gridCol w:w="2561"/>
        <w:gridCol w:w="2281"/>
        <w:gridCol w:w="2397"/>
        <w:gridCol w:w="2202"/>
      </w:tblGrid>
      <w:tr w:rsidR="002F4C90" w:rsidRPr="002F4C90" w:rsidTr="00D429D8">
        <w:tc>
          <w:tcPr>
            <w:tcW w:w="1849" w:type="dxa"/>
            <w:tcBorders>
              <w:top w:val="single" w:sz="8" w:space="0" w:color="4F81BD"/>
              <w:left w:val="single" w:sz="8" w:space="0" w:color="4F81BD"/>
              <w:bottom w:val="single" w:sz="1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142"/>
              <w:jc w:val="center"/>
              <w:rPr>
                <w:rFonts w:ascii="Calibri" w:eastAsia="Times New Roman" w:hAnsi="Calibri" w:cs="Calibri"/>
                <w:color w:val="000000"/>
                <w:lang w:eastAsia="ru-RU"/>
              </w:rPr>
            </w:pPr>
            <w:bookmarkStart w:id="3" w:name="51c2b0d32b70825db2855ae0e8930fb2bfbe017c"/>
            <w:bookmarkStart w:id="4" w:name="1"/>
            <w:bookmarkEnd w:id="3"/>
            <w:bookmarkEnd w:id="4"/>
            <w:r w:rsidRPr="002F4C90">
              <w:rPr>
                <w:rFonts w:ascii="Times New Roman" w:eastAsia="Times New Roman" w:hAnsi="Times New Roman" w:cs="Times New Roman"/>
                <w:color w:val="000000"/>
                <w:sz w:val="18"/>
                <w:szCs w:val="18"/>
                <w:lang w:eastAsia="ru-RU"/>
              </w:rPr>
              <w:t>Уровень</w:t>
            </w:r>
          </w:p>
          <w:p w:rsidR="002F4C90" w:rsidRPr="002F4C90" w:rsidRDefault="002F4C90" w:rsidP="002F4C90">
            <w:pPr>
              <w:spacing w:after="0" w:line="0" w:lineRule="atLeast"/>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достижений</w:t>
            </w:r>
          </w:p>
        </w:tc>
        <w:tc>
          <w:tcPr>
            <w:tcW w:w="2561" w:type="dxa"/>
            <w:tcBorders>
              <w:top w:val="single" w:sz="8" w:space="0" w:color="4F81BD"/>
              <w:left w:val="single" w:sz="8" w:space="0" w:color="4F81BD"/>
              <w:bottom w:val="single" w:sz="1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Основная</w:t>
            </w:r>
          </w:p>
          <w:p w:rsidR="002F4C90" w:rsidRPr="002F4C90" w:rsidRDefault="002F4C90" w:rsidP="002F4C90">
            <w:pPr>
              <w:spacing w:after="0" w:line="240" w:lineRule="auto"/>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презентация</w:t>
            </w:r>
          </w:p>
          <w:p w:rsidR="002F4C90" w:rsidRPr="002F4C90" w:rsidRDefault="002F4C90" w:rsidP="002F4C90">
            <w:pPr>
              <w:spacing w:after="0" w:line="0" w:lineRule="atLeast"/>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(10 баллов)</w:t>
            </w:r>
          </w:p>
        </w:tc>
        <w:tc>
          <w:tcPr>
            <w:tcW w:w="2281" w:type="dxa"/>
            <w:tcBorders>
              <w:top w:val="single" w:sz="8" w:space="0" w:color="4F81BD"/>
              <w:left w:val="single" w:sz="8" w:space="0" w:color="4F81BD"/>
              <w:bottom w:val="single" w:sz="1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Понимание</w:t>
            </w:r>
          </w:p>
          <w:p w:rsidR="002F4C90" w:rsidRPr="002F4C90" w:rsidRDefault="002F4C90" w:rsidP="002F4C90">
            <w:pPr>
              <w:spacing w:after="0" w:line="240" w:lineRule="auto"/>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понятий</w:t>
            </w:r>
          </w:p>
          <w:p w:rsidR="002F4C90" w:rsidRPr="002F4C90" w:rsidRDefault="002F4C90" w:rsidP="002F4C90">
            <w:pPr>
              <w:spacing w:after="0" w:line="0" w:lineRule="atLeast"/>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(10 баллов)</w:t>
            </w:r>
          </w:p>
        </w:tc>
        <w:tc>
          <w:tcPr>
            <w:tcW w:w="2397" w:type="dxa"/>
            <w:tcBorders>
              <w:top w:val="single" w:sz="8" w:space="0" w:color="4F81BD"/>
              <w:left w:val="single" w:sz="8" w:space="0" w:color="4F81BD"/>
              <w:bottom w:val="single" w:sz="1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Структура</w:t>
            </w:r>
          </w:p>
          <w:p w:rsidR="002F4C90" w:rsidRPr="002F4C90" w:rsidRDefault="002F4C90" w:rsidP="002F4C90">
            <w:pPr>
              <w:spacing w:after="0" w:line="240" w:lineRule="auto"/>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аргументации</w:t>
            </w:r>
          </w:p>
          <w:p w:rsidR="002F4C90" w:rsidRPr="002F4C90" w:rsidRDefault="002F4C90" w:rsidP="002F4C90">
            <w:pPr>
              <w:spacing w:after="0" w:line="0" w:lineRule="atLeast"/>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(10 баллов)</w:t>
            </w:r>
          </w:p>
        </w:tc>
        <w:tc>
          <w:tcPr>
            <w:tcW w:w="2202" w:type="dxa"/>
            <w:tcBorders>
              <w:top w:val="single" w:sz="8" w:space="0" w:color="4F81BD"/>
              <w:left w:val="single" w:sz="8" w:space="0" w:color="4F81BD"/>
              <w:bottom w:val="single" w:sz="1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Использование</w:t>
            </w:r>
          </w:p>
          <w:p w:rsidR="002F4C90" w:rsidRPr="002F4C90" w:rsidRDefault="002F4C90" w:rsidP="002F4C90">
            <w:pPr>
              <w:spacing w:after="0" w:line="240" w:lineRule="auto"/>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литературы и</w:t>
            </w:r>
          </w:p>
          <w:p w:rsidR="002F4C90" w:rsidRPr="002F4C90" w:rsidRDefault="002F4C90" w:rsidP="002F4C90">
            <w:pPr>
              <w:spacing w:after="0" w:line="240" w:lineRule="auto"/>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других</w:t>
            </w:r>
          </w:p>
          <w:p w:rsidR="002F4C90" w:rsidRPr="002F4C90" w:rsidRDefault="002F4C90" w:rsidP="002F4C90">
            <w:pPr>
              <w:spacing w:after="0" w:line="240" w:lineRule="auto"/>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источников</w:t>
            </w:r>
          </w:p>
          <w:p w:rsidR="002F4C90" w:rsidRPr="002F4C90" w:rsidRDefault="002F4C90" w:rsidP="002F4C90">
            <w:pPr>
              <w:spacing w:after="0" w:line="0" w:lineRule="atLeast"/>
              <w:ind w:left="142"/>
              <w:jc w:val="center"/>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(5 баллов)</w:t>
            </w:r>
          </w:p>
        </w:tc>
      </w:tr>
      <w:tr w:rsidR="002F4C90" w:rsidRPr="002F4C90" w:rsidTr="00D429D8">
        <w:trPr>
          <w:trHeight w:val="3580"/>
        </w:trPr>
        <w:tc>
          <w:tcPr>
            <w:tcW w:w="1849" w:type="dxa"/>
            <w:tcBorders>
              <w:top w:val="single" w:sz="1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Образцовый   (10 ед.)  </w:t>
            </w:r>
          </w:p>
        </w:tc>
        <w:tc>
          <w:tcPr>
            <w:tcW w:w="2561" w:type="dxa"/>
            <w:tcBorders>
              <w:top w:val="single" w:sz="1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numPr>
                <w:ilvl w:val="0"/>
                <w:numId w:val="27"/>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Обеспечивает ясное и обстоятельное введение и обоснование.</w:t>
            </w:r>
          </w:p>
          <w:p w:rsidR="002F4C90" w:rsidRPr="002F4C90" w:rsidRDefault="002F4C90" w:rsidP="002F4C90">
            <w:pPr>
              <w:numPr>
                <w:ilvl w:val="0"/>
                <w:numId w:val="27"/>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Ставит конкретные и проверяемые вопросы для исследования  </w:t>
            </w:r>
          </w:p>
          <w:p w:rsidR="002F4C90" w:rsidRPr="002F4C90" w:rsidRDefault="002F4C90" w:rsidP="002F4C90">
            <w:pPr>
              <w:numPr>
                <w:ilvl w:val="0"/>
                <w:numId w:val="27"/>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Обеспечивает ясное объяснение предлагаемых</w:t>
            </w:r>
          </w:p>
          <w:p w:rsidR="002F4C90" w:rsidRPr="002F4C90" w:rsidRDefault="002F4C90" w:rsidP="002F4C90">
            <w:pPr>
              <w:numPr>
                <w:ilvl w:val="0"/>
                <w:numId w:val="27"/>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методов исследования</w:t>
            </w:r>
          </w:p>
          <w:p w:rsidR="002F4C90" w:rsidRPr="002F4C90" w:rsidRDefault="002F4C90" w:rsidP="002F4C90">
            <w:pPr>
              <w:numPr>
                <w:ilvl w:val="0"/>
                <w:numId w:val="27"/>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Логично и последовательно аргументирует рациональность и содержательность предлагаемого исследования.</w:t>
            </w:r>
          </w:p>
          <w:p w:rsidR="002F4C90" w:rsidRPr="002F4C90" w:rsidRDefault="002F4C90" w:rsidP="002F4C90">
            <w:pPr>
              <w:numPr>
                <w:ilvl w:val="0"/>
                <w:numId w:val="27"/>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Использует приемлемый стиль и грамматику.  (10 ед.)</w:t>
            </w:r>
          </w:p>
        </w:tc>
        <w:tc>
          <w:tcPr>
            <w:tcW w:w="2281" w:type="dxa"/>
            <w:tcBorders>
              <w:top w:val="single" w:sz="1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numPr>
                <w:ilvl w:val="0"/>
                <w:numId w:val="28"/>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Демонстрирует полное понимание предлагаемого исследования.  </w:t>
            </w:r>
          </w:p>
          <w:p w:rsidR="002F4C90" w:rsidRPr="002F4C90" w:rsidRDefault="002F4C90" w:rsidP="002F4C90">
            <w:pPr>
              <w:numPr>
                <w:ilvl w:val="0"/>
                <w:numId w:val="28"/>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Использует широкий набор информации для построения и развития аргументации.  </w:t>
            </w:r>
          </w:p>
          <w:p w:rsidR="002F4C90" w:rsidRPr="002F4C90" w:rsidRDefault="002F4C90" w:rsidP="002F4C90">
            <w:pPr>
              <w:numPr>
                <w:ilvl w:val="0"/>
                <w:numId w:val="28"/>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Демонстрирует полное   понимание возможного применения полученных данных.  (10 ед.)  </w:t>
            </w:r>
          </w:p>
        </w:tc>
        <w:tc>
          <w:tcPr>
            <w:tcW w:w="2397" w:type="dxa"/>
            <w:tcBorders>
              <w:top w:val="single" w:sz="1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numPr>
                <w:ilvl w:val="0"/>
                <w:numId w:val="29"/>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Чётко, ясно и убедительно обосновывает причины, по которым предлагаемое исследование важно и должно быть осуществлено.  </w:t>
            </w:r>
          </w:p>
          <w:p w:rsidR="002F4C90" w:rsidRPr="002F4C90" w:rsidRDefault="002F4C90" w:rsidP="002F4C90">
            <w:pPr>
              <w:numPr>
                <w:ilvl w:val="0"/>
                <w:numId w:val="29"/>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Обеспечивает релевантные подтверждения в пользу сделанных выводов.  </w:t>
            </w:r>
          </w:p>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(10 ед.)</w:t>
            </w:r>
          </w:p>
        </w:tc>
        <w:tc>
          <w:tcPr>
            <w:tcW w:w="2202" w:type="dxa"/>
            <w:tcBorders>
              <w:top w:val="single" w:sz="1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numPr>
                <w:ilvl w:val="0"/>
                <w:numId w:val="30"/>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Выбирает правильный формат цитирования.  </w:t>
            </w:r>
          </w:p>
          <w:p w:rsidR="002F4C90" w:rsidRPr="002F4C90" w:rsidRDefault="002F4C90" w:rsidP="002F4C90">
            <w:pPr>
              <w:numPr>
                <w:ilvl w:val="0"/>
                <w:numId w:val="30"/>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Использует информацию, релевантную предлагаемому исследованию.  </w:t>
            </w:r>
          </w:p>
          <w:p w:rsidR="002F4C90" w:rsidRPr="002F4C90" w:rsidRDefault="002F4C90" w:rsidP="002F4C90">
            <w:pPr>
              <w:numPr>
                <w:ilvl w:val="0"/>
                <w:numId w:val="30"/>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Обосновывает выбор переменных (показателей), по которым были сделаны те или иные выводы.  </w:t>
            </w:r>
          </w:p>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(5 ед.)  </w:t>
            </w:r>
          </w:p>
        </w:tc>
      </w:tr>
      <w:tr w:rsidR="002F4C90" w:rsidRPr="002F4C90" w:rsidTr="00D429D8">
        <w:tc>
          <w:tcPr>
            <w:tcW w:w="1849"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Адекватный  </w:t>
            </w:r>
          </w:p>
          <w:p w:rsidR="002F4C90" w:rsidRPr="002F4C90" w:rsidRDefault="002F4C90" w:rsidP="002F4C90">
            <w:pPr>
              <w:spacing w:after="0" w:line="0" w:lineRule="atLeast"/>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 (8 ед.)  </w:t>
            </w:r>
          </w:p>
        </w:tc>
        <w:tc>
          <w:tcPr>
            <w:tcW w:w="2561"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numPr>
                <w:ilvl w:val="0"/>
                <w:numId w:val="31"/>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Обеспечивает введение и обоснование, которые только частично существенны для эксперимента.  </w:t>
            </w:r>
          </w:p>
          <w:p w:rsidR="002F4C90" w:rsidRPr="002F4C90" w:rsidRDefault="002F4C90" w:rsidP="002F4C90">
            <w:pPr>
              <w:numPr>
                <w:ilvl w:val="0"/>
                <w:numId w:val="31"/>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Ставит ясные, но не проверяемые вопросы исследования.</w:t>
            </w:r>
          </w:p>
          <w:p w:rsidR="002F4C90" w:rsidRPr="002F4C90" w:rsidRDefault="002F4C90" w:rsidP="002F4C90">
            <w:pPr>
              <w:numPr>
                <w:ilvl w:val="0"/>
                <w:numId w:val="31"/>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Обеспечивает адекватное объяснение методов предлагаемого исследования.</w:t>
            </w:r>
          </w:p>
          <w:p w:rsidR="002F4C90" w:rsidRPr="002F4C90" w:rsidRDefault="002F4C90" w:rsidP="002F4C90">
            <w:pPr>
              <w:numPr>
                <w:ilvl w:val="0"/>
                <w:numId w:val="31"/>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Делает попытку логично и последовательно аргументирует рациональность и содержательность предлагаемого исследования.  </w:t>
            </w:r>
          </w:p>
          <w:p w:rsidR="002F4C90" w:rsidRPr="002F4C90" w:rsidRDefault="002F4C90" w:rsidP="002F4C90">
            <w:pPr>
              <w:numPr>
                <w:ilvl w:val="0"/>
                <w:numId w:val="31"/>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Использует приемлемый стиль и грамматику. (1-2 ошибки) (8 ед.)  </w:t>
            </w:r>
          </w:p>
        </w:tc>
        <w:tc>
          <w:tcPr>
            <w:tcW w:w="2281"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numPr>
                <w:ilvl w:val="0"/>
                <w:numId w:val="32"/>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Демонстрирует частичное понимание предлагаемого исследования.</w:t>
            </w:r>
          </w:p>
          <w:p w:rsidR="002F4C90" w:rsidRPr="002F4C90" w:rsidRDefault="002F4C90" w:rsidP="002F4C90">
            <w:pPr>
              <w:numPr>
                <w:ilvl w:val="0"/>
                <w:numId w:val="32"/>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Использует для аргументации информацию из 2-3 источников.</w:t>
            </w:r>
          </w:p>
          <w:p w:rsidR="002F4C90" w:rsidRPr="002F4C90" w:rsidRDefault="002F4C90" w:rsidP="002F4C90">
            <w:pPr>
              <w:numPr>
                <w:ilvl w:val="0"/>
                <w:numId w:val="32"/>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Демонстрирует частичное понимание возможного применения полученных данных</w:t>
            </w:r>
          </w:p>
          <w:p w:rsidR="002F4C90" w:rsidRPr="002F4C90" w:rsidRDefault="002F4C90" w:rsidP="002F4C90">
            <w:pPr>
              <w:spacing w:after="0" w:line="0" w:lineRule="atLeast"/>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(8 ед.)  </w:t>
            </w:r>
          </w:p>
        </w:tc>
        <w:tc>
          <w:tcPr>
            <w:tcW w:w="2397"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numPr>
                <w:ilvl w:val="0"/>
                <w:numId w:val="33"/>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Заявляет причины, по которым предлагаемое исследование важно и должно быть осуществлено, но даёт слабые подтверждения и доказательства сделанных выводов.</w:t>
            </w:r>
          </w:p>
          <w:p w:rsidR="002F4C90" w:rsidRPr="002F4C90" w:rsidRDefault="002F4C90" w:rsidP="002F4C90">
            <w:pPr>
              <w:spacing w:after="0" w:line="0" w:lineRule="atLeast"/>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(8 ед.)</w:t>
            </w:r>
          </w:p>
        </w:tc>
        <w:tc>
          <w:tcPr>
            <w:tcW w:w="2202" w:type="dxa"/>
            <w:tcBorders>
              <w:top w:val="single" w:sz="8" w:space="0" w:color="4F81BD"/>
              <w:left w:val="single" w:sz="8" w:space="0" w:color="4F81BD"/>
              <w:bottom w:val="single" w:sz="8" w:space="0" w:color="4F81BD"/>
              <w:right w:val="single" w:sz="8" w:space="0" w:color="4F81BD"/>
            </w:tcBorders>
            <w:shd w:val="clear" w:color="auto" w:fill="FFFFFF"/>
            <w:tcMar>
              <w:top w:w="0" w:type="dxa"/>
              <w:left w:w="116" w:type="dxa"/>
              <w:bottom w:w="0" w:type="dxa"/>
              <w:right w:w="116" w:type="dxa"/>
            </w:tcMar>
            <w:hideMark/>
          </w:tcPr>
          <w:p w:rsidR="002F4C90" w:rsidRPr="002F4C90" w:rsidRDefault="002F4C90" w:rsidP="002F4C90">
            <w:pPr>
              <w:numPr>
                <w:ilvl w:val="0"/>
                <w:numId w:val="34"/>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Выбирает правильный формат цитирования, но не на протяжении всего проекта.  </w:t>
            </w:r>
          </w:p>
          <w:p w:rsidR="002F4C90" w:rsidRPr="002F4C90" w:rsidRDefault="002F4C90" w:rsidP="002F4C90">
            <w:pPr>
              <w:numPr>
                <w:ilvl w:val="0"/>
                <w:numId w:val="34"/>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Использует ограниченное число источников информации, релевантной предлагаемому исследованию.  </w:t>
            </w:r>
          </w:p>
          <w:p w:rsidR="002F4C90" w:rsidRPr="002F4C90" w:rsidRDefault="002F4C90" w:rsidP="002F4C90">
            <w:pPr>
              <w:spacing w:after="0" w:line="0" w:lineRule="atLeast"/>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(4 ед.)  </w:t>
            </w:r>
          </w:p>
        </w:tc>
      </w:tr>
      <w:tr w:rsidR="002F4C90" w:rsidRPr="002F4C90" w:rsidTr="00D429D8">
        <w:tc>
          <w:tcPr>
            <w:tcW w:w="1849" w:type="dxa"/>
            <w:tcBorders>
              <w:top w:val="single" w:sz="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Нуждается в</w:t>
            </w:r>
          </w:p>
          <w:p w:rsidR="002F4C90" w:rsidRPr="002F4C90" w:rsidRDefault="002F4C90" w:rsidP="002F4C90">
            <w:pPr>
              <w:spacing w:after="0" w:line="0" w:lineRule="atLeast"/>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исправлении</w:t>
            </w:r>
          </w:p>
        </w:tc>
        <w:tc>
          <w:tcPr>
            <w:tcW w:w="2561" w:type="dxa"/>
            <w:tcBorders>
              <w:top w:val="single" w:sz="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(6 ед.)  </w:t>
            </w:r>
          </w:p>
          <w:p w:rsidR="002F4C90" w:rsidRPr="002F4C90" w:rsidRDefault="002F4C90" w:rsidP="002F4C90">
            <w:pPr>
              <w:numPr>
                <w:ilvl w:val="0"/>
                <w:numId w:val="35"/>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 xml:space="preserve">Обеспечивает введение и обоснование, </w:t>
            </w:r>
            <w:r w:rsidRPr="002F4C90">
              <w:rPr>
                <w:rFonts w:ascii="Times New Roman" w:eastAsia="Times New Roman" w:hAnsi="Times New Roman" w:cs="Times New Roman"/>
                <w:color w:val="000000"/>
                <w:sz w:val="18"/>
                <w:szCs w:val="18"/>
                <w:lang w:eastAsia="ru-RU"/>
              </w:rPr>
              <w:lastRenderedPageBreak/>
              <w:t>которые не являются существенными для эксперимента  </w:t>
            </w:r>
          </w:p>
          <w:p w:rsidR="002F4C90" w:rsidRPr="002F4C90" w:rsidRDefault="002F4C90" w:rsidP="002F4C90">
            <w:pPr>
              <w:numPr>
                <w:ilvl w:val="0"/>
                <w:numId w:val="35"/>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Ставит нечёткие и не проверяемые вопросы исследования.  </w:t>
            </w:r>
          </w:p>
          <w:p w:rsidR="002F4C90" w:rsidRPr="002F4C90" w:rsidRDefault="002F4C90" w:rsidP="002F4C90">
            <w:pPr>
              <w:numPr>
                <w:ilvl w:val="0"/>
                <w:numId w:val="35"/>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Даёт сумбурное объяснение методов предлагаемого исследования.  </w:t>
            </w:r>
          </w:p>
          <w:p w:rsidR="002F4C90" w:rsidRPr="002F4C90" w:rsidRDefault="002F4C90" w:rsidP="002F4C90">
            <w:pPr>
              <w:numPr>
                <w:ilvl w:val="0"/>
                <w:numId w:val="35"/>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Сумбурно и слабо аргументирует рациональность и содержательность предлагаемого исследования.  </w:t>
            </w:r>
          </w:p>
          <w:p w:rsidR="002F4C90" w:rsidRPr="002F4C90" w:rsidRDefault="002F4C90" w:rsidP="002F4C90">
            <w:pPr>
              <w:numPr>
                <w:ilvl w:val="0"/>
                <w:numId w:val="35"/>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Не удаётся использовать приемлемый стиль и грамматику (&gt; 2 ошибок).  </w:t>
            </w:r>
          </w:p>
        </w:tc>
        <w:tc>
          <w:tcPr>
            <w:tcW w:w="2281" w:type="dxa"/>
            <w:tcBorders>
              <w:top w:val="single" w:sz="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lastRenderedPageBreak/>
              <w:t>(6 ед.)  </w:t>
            </w:r>
          </w:p>
          <w:p w:rsidR="002F4C90" w:rsidRPr="002F4C90" w:rsidRDefault="002F4C90" w:rsidP="002F4C90">
            <w:pPr>
              <w:numPr>
                <w:ilvl w:val="0"/>
                <w:numId w:val="36"/>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 xml:space="preserve">Не демонстрирует </w:t>
            </w:r>
            <w:r w:rsidRPr="002F4C90">
              <w:rPr>
                <w:rFonts w:ascii="Times New Roman" w:eastAsia="Times New Roman" w:hAnsi="Times New Roman" w:cs="Times New Roman"/>
                <w:color w:val="000000"/>
                <w:sz w:val="18"/>
                <w:szCs w:val="18"/>
                <w:lang w:eastAsia="ru-RU"/>
              </w:rPr>
              <w:lastRenderedPageBreak/>
              <w:t>понимания предлагаемого исследования.  </w:t>
            </w:r>
          </w:p>
          <w:p w:rsidR="002F4C90" w:rsidRPr="002F4C90" w:rsidRDefault="002F4C90" w:rsidP="002F4C90">
            <w:pPr>
              <w:numPr>
                <w:ilvl w:val="0"/>
                <w:numId w:val="36"/>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Использует для аргументации менее 2 источников информации.</w:t>
            </w:r>
          </w:p>
          <w:p w:rsidR="002F4C90" w:rsidRPr="002F4C90" w:rsidRDefault="002F4C90" w:rsidP="002F4C90">
            <w:pPr>
              <w:numPr>
                <w:ilvl w:val="0"/>
                <w:numId w:val="36"/>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Не проявляет понимания возможного применения полученных данных.</w:t>
            </w:r>
          </w:p>
        </w:tc>
        <w:tc>
          <w:tcPr>
            <w:tcW w:w="2397" w:type="dxa"/>
            <w:tcBorders>
              <w:top w:val="single" w:sz="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lastRenderedPageBreak/>
              <w:t>(6 ед.)  </w:t>
            </w:r>
          </w:p>
          <w:p w:rsidR="002F4C90" w:rsidRPr="002F4C90" w:rsidRDefault="002F4C90" w:rsidP="002F4C90">
            <w:pPr>
              <w:numPr>
                <w:ilvl w:val="0"/>
                <w:numId w:val="37"/>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 xml:space="preserve">Заявляет причины, по которым </w:t>
            </w:r>
            <w:r w:rsidRPr="002F4C90">
              <w:rPr>
                <w:rFonts w:ascii="Times New Roman" w:eastAsia="Times New Roman" w:hAnsi="Times New Roman" w:cs="Times New Roman"/>
                <w:color w:val="000000"/>
                <w:sz w:val="18"/>
                <w:szCs w:val="18"/>
                <w:lang w:eastAsia="ru-RU"/>
              </w:rPr>
              <w:lastRenderedPageBreak/>
              <w:t>предлагаемое исследование важно и должно быть осуществлено. Но даёт слабые подтверждения и доказательства сделанных выводов.</w:t>
            </w:r>
          </w:p>
        </w:tc>
        <w:tc>
          <w:tcPr>
            <w:tcW w:w="2202" w:type="dxa"/>
            <w:tcBorders>
              <w:top w:val="single" w:sz="8" w:space="0" w:color="4F81BD"/>
              <w:left w:val="single" w:sz="8" w:space="0" w:color="4F81BD"/>
              <w:bottom w:val="single" w:sz="8" w:space="0" w:color="4F81BD"/>
              <w:right w:val="single" w:sz="8" w:space="0" w:color="4F81BD"/>
            </w:tcBorders>
            <w:shd w:val="clear" w:color="auto" w:fill="D3DFEE"/>
            <w:tcMar>
              <w:top w:w="0" w:type="dxa"/>
              <w:left w:w="116" w:type="dxa"/>
              <w:bottom w:w="0" w:type="dxa"/>
              <w:right w:w="116" w:type="dxa"/>
            </w:tcMar>
            <w:hideMark/>
          </w:tcPr>
          <w:p w:rsidR="002F4C90" w:rsidRPr="002F4C90" w:rsidRDefault="002F4C90" w:rsidP="002F4C90">
            <w:pPr>
              <w:spacing w:after="0" w:line="240" w:lineRule="auto"/>
              <w:ind w:left="142"/>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lastRenderedPageBreak/>
              <w:t> (3 ед.)  </w:t>
            </w:r>
          </w:p>
          <w:p w:rsidR="002F4C90" w:rsidRPr="002F4C90" w:rsidRDefault="002F4C90" w:rsidP="002F4C90">
            <w:pPr>
              <w:numPr>
                <w:ilvl w:val="0"/>
                <w:numId w:val="38"/>
              </w:numPr>
              <w:spacing w:after="0" w:line="240" w:lineRule="auto"/>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 xml:space="preserve">Не следует правильному </w:t>
            </w:r>
            <w:r w:rsidRPr="002F4C90">
              <w:rPr>
                <w:rFonts w:ascii="Times New Roman" w:eastAsia="Times New Roman" w:hAnsi="Times New Roman" w:cs="Times New Roman"/>
                <w:color w:val="000000"/>
                <w:sz w:val="18"/>
                <w:szCs w:val="18"/>
                <w:lang w:eastAsia="ru-RU"/>
              </w:rPr>
              <w:lastRenderedPageBreak/>
              <w:t>формату цитирования.  </w:t>
            </w:r>
          </w:p>
          <w:p w:rsidR="002F4C90" w:rsidRPr="002F4C90" w:rsidRDefault="002F4C90" w:rsidP="002F4C90">
            <w:pPr>
              <w:numPr>
                <w:ilvl w:val="0"/>
                <w:numId w:val="38"/>
              </w:numPr>
              <w:spacing w:after="0" w:line="0" w:lineRule="atLeast"/>
              <w:ind w:left="142" w:firstLine="900"/>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Не использует информации, релевантной предлагаемому исследованию.  </w:t>
            </w:r>
          </w:p>
        </w:tc>
      </w:tr>
    </w:tbl>
    <w:p w:rsidR="002F4C90" w:rsidRPr="002F4C90" w:rsidRDefault="002F4C90" w:rsidP="002F4C90">
      <w:pPr>
        <w:shd w:val="clear" w:color="auto" w:fill="FFFFFF"/>
        <w:spacing w:after="0" w:line="240" w:lineRule="auto"/>
        <w:ind w:left="568" w:firstLine="568"/>
        <w:jc w:val="center"/>
        <w:rPr>
          <w:rFonts w:ascii="Calibri" w:eastAsia="Times New Roman" w:hAnsi="Calibri" w:cs="Calibri"/>
          <w:color w:val="000000"/>
          <w:lang w:eastAsia="ru-RU"/>
        </w:rPr>
      </w:pPr>
      <w:r w:rsidRPr="002F4C90">
        <w:rPr>
          <w:rFonts w:ascii="Times New Roman" w:eastAsia="Times New Roman" w:hAnsi="Times New Roman" w:cs="Times New Roman"/>
          <w:b/>
          <w:bCs/>
          <w:color w:val="000000"/>
          <w:sz w:val="24"/>
          <w:szCs w:val="24"/>
          <w:lang w:eastAsia="ru-RU"/>
        </w:rPr>
        <w:lastRenderedPageBreak/>
        <w:t>Пример3. Оценочная рубрика для эссе</w:t>
      </w:r>
    </w:p>
    <w:tbl>
      <w:tblPr>
        <w:tblW w:w="10505" w:type="dxa"/>
        <w:tblInd w:w="-998" w:type="dxa"/>
        <w:shd w:val="clear" w:color="auto" w:fill="FFFFFF"/>
        <w:tblCellMar>
          <w:left w:w="0" w:type="dxa"/>
          <w:right w:w="0" w:type="dxa"/>
        </w:tblCellMar>
        <w:tblLook w:val="04A0"/>
      </w:tblPr>
      <w:tblGrid>
        <w:gridCol w:w="1858"/>
        <w:gridCol w:w="4536"/>
        <w:gridCol w:w="4111"/>
      </w:tblGrid>
      <w:tr w:rsidR="002F4C90" w:rsidRPr="002F4C90" w:rsidTr="00D429D8">
        <w:tc>
          <w:tcPr>
            <w:tcW w:w="1858" w:type="dxa"/>
            <w:tcBorders>
              <w:top w:val="single" w:sz="8" w:space="0" w:color="5B9BD5"/>
              <w:left w:val="single" w:sz="8" w:space="0" w:color="5B9BD5"/>
              <w:bottom w:val="single" w:sz="1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bookmarkStart w:id="5" w:name="8f7f4593bce38b69db5d59d5bdfb8c9512412b1e"/>
            <w:bookmarkStart w:id="6" w:name="2"/>
            <w:bookmarkEnd w:id="5"/>
            <w:bookmarkEnd w:id="6"/>
            <w:r w:rsidRPr="002F4C90">
              <w:rPr>
                <w:rFonts w:ascii="Times New Roman" w:eastAsia="Times New Roman" w:hAnsi="Times New Roman" w:cs="Times New Roman"/>
                <w:color w:val="000000"/>
                <w:sz w:val="20"/>
                <w:szCs w:val="20"/>
                <w:lang w:eastAsia="ru-RU"/>
              </w:rPr>
              <w:t>Уровень</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достижений  </w:t>
            </w:r>
          </w:p>
        </w:tc>
        <w:tc>
          <w:tcPr>
            <w:tcW w:w="4536" w:type="dxa"/>
            <w:tcBorders>
              <w:top w:val="single" w:sz="8" w:space="0" w:color="5B9BD5"/>
              <w:left w:val="single" w:sz="8" w:space="0" w:color="5B9BD5"/>
              <w:bottom w:val="single" w:sz="1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Основная презентация</w:t>
            </w:r>
          </w:p>
        </w:tc>
        <w:tc>
          <w:tcPr>
            <w:tcW w:w="4111" w:type="dxa"/>
            <w:tcBorders>
              <w:top w:val="single" w:sz="8" w:space="0" w:color="5B9BD5"/>
              <w:left w:val="single" w:sz="8" w:space="0" w:color="5B9BD5"/>
              <w:bottom w:val="single" w:sz="1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Объяснения,</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аргументация</w:t>
            </w:r>
          </w:p>
        </w:tc>
      </w:tr>
      <w:tr w:rsidR="002F4C90" w:rsidRPr="002F4C90" w:rsidTr="00D429D8">
        <w:tc>
          <w:tcPr>
            <w:tcW w:w="1858" w:type="dxa"/>
            <w:tcBorders>
              <w:top w:val="single" w:sz="1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Образцовый</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(10 баллов)</w:t>
            </w:r>
          </w:p>
        </w:tc>
        <w:tc>
          <w:tcPr>
            <w:tcW w:w="4536" w:type="dxa"/>
            <w:tcBorders>
              <w:top w:val="single" w:sz="1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-Обеспечивает ясное и обстоятельное введение и обоснование  </w:t>
            </w:r>
          </w:p>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Отвечает на вопрос.   Представляет логичные аргументы  </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-Использует приемлемый стиль и грамматику.</w:t>
            </w:r>
          </w:p>
        </w:tc>
        <w:tc>
          <w:tcPr>
            <w:tcW w:w="4111" w:type="dxa"/>
            <w:tcBorders>
              <w:top w:val="single" w:sz="1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-Демонстрирует точное и полное понимание вопроса.</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 Использует разнообразную </w:t>
            </w:r>
            <w:r w:rsidRPr="002F4C90">
              <w:rPr>
                <w:rFonts w:ascii="Times New Roman" w:eastAsia="Times New Roman" w:hAnsi="Times New Roman" w:cs="Times New Roman"/>
                <w:color w:val="000000"/>
                <w:lang w:eastAsia="ru-RU"/>
              </w:rPr>
              <w:t>аргументацию</w:t>
            </w:r>
            <w:r w:rsidRPr="002F4C90">
              <w:rPr>
                <w:rFonts w:ascii="Times New Roman" w:eastAsia="Times New Roman" w:hAnsi="Times New Roman" w:cs="Times New Roman"/>
                <w:color w:val="000000"/>
                <w:sz w:val="20"/>
                <w:szCs w:val="20"/>
                <w:lang w:eastAsia="ru-RU"/>
              </w:rPr>
              <w:t>, примеры и данные, подкрепляющие выводы.</w:t>
            </w:r>
          </w:p>
        </w:tc>
      </w:tr>
      <w:tr w:rsidR="002F4C90" w:rsidRPr="002F4C90" w:rsidTr="00D429D8">
        <w:tc>
          <w:tcPr>
            <w:tcW w:w="1858"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Качественный</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(8 баллов)</w:t>
            </w:r>
          </w:p>
        </w:tc>
        <w:tc>
          <w:tcPr>
            <w:tcW w:w="4536"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-Достаточно качественное, но менее обстоятельное (1-2ошибки)  </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-Менее детально,</w:t>
            </w:r>
            <w:r w:rsidRPr="002F4C90">
              <w:rPr>
                <w:rFonts w:ascii="Times New Roman" w:eastAsia="Times New Roman" w:hAnsi="Times New Roman" w:cs="Times New Roman"/>
                <w:color w:val="000000"/>
                <w:lang w:eastAsia="ru-RU"/>
              </w:rPr>
              <w:t> </w:t>
            </w:r>
            <w:r w:rsidRPr="002F4C90">
              <w:rPr>
                <w:rFonts w:ascii="Times New Roman" w:eastAsia="Times New Roman" w:hAnsi="Times New Roman" w:cs="Times New Roman"/>
                <w:color w:val="000000"/>
                <w:sz w:val="20"/>
                <w:szCs w:val="20"/>
                <w:lang w:eastAsia="ru-RU"/>
              </w:rPr>
              <w:t>но достаточно точно.</w:t>
            </w:r>
          </w:p>
        </w:tc>
        <w:tc>
          <w:tcPr>
            <w:tcW w:w="4111"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 Использует только один аргумент и пример, который подкрепляет вывод.</w:t>
            </w:r>
          </w:p>
        </w:tc>
      </w:tr>
      <w:tr w:rsidR="002F4C90" w:rsidRPr="002F4C90" w:rsidTr="00D429D8">
        <w:tc>
          <w:tcPr>
            <w:tcW w:w="1858"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Адекватный</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(6 баллов)</w:t>
            </w:r>
          </w:p>
        </w:tc>
        <w:tc>
          <w:tcPr>
            <w:tcW w:w="4536"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-Не отвечает на вопрос прямо, но косвенно с ним соотносится  </w:t>
            </w:r>
          </w:p>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-Аргументирует до определённой степени релевантно.  </w:t>
            </w:r>
          </w:p>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-Некоторые аргументы вполне логичны.  </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-Использует адекватный стиль и грамматику (более 2-х ошибок)</w:t>
            </w:r>
          </w:p>
        </w:tc>
        <w:tc>
          <w:tcPr>
            <w:tcW w:w="4111"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-Демонстрирует минимальное понимание вопроса.  </w:t>
            </w:r>
          </w:p>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-Использует незначительное число возможных идей в поддержку своей</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аргументации.  </w:t>
            </w:r>
          </w:p>
        </w:tc>
      </w:tr>
      <w:tr w:rsidR="002F4C90" w:rsidRPr="002F4C90" w:rsidTr="00D429D8">
        <w:tc>
          <w:tcPr>
            <w:tcW w:w="1858"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Нуждается в улучшении</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(4 балла)</w:t>
            </w:r>
          </w:p>
        </w:tc>
        <w:tc>
          <w:tcPr>
            <w:tcW w:w="4536"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-Не отвечает на вопрос.  </w:t>
            </w:r>
          </w:p>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Не даёт релевантных</w:t>
            </w:r>
          </w:p>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аргументов, не демонстрирует логики и последовательности.  </w:t>
            </w:r>
          </w:p>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-Не находит</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приемлемого стиля и грамматики.</w:t>
            </w:r>
          </w:p>
        </w:tc>
        <w:tc>
          <w:tcPr>
            <w:tcW w:w="4111"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-Не демонстрирует</w:t>
            </w:r>
          </w:p>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понимания вопроса.  </w:t>
            </w:r>
          </w:p>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 - Не приводит доказательств,</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подтверждающих ответ на вопрос.  </w:t>
            </w:r>
          </w:p>
        </w:tc>
      </w:tr>
      <w:tr w:rsidR="002F4C90" w:rsidRPr="002F4C90" w:rsidTr="00D429D8">
        <w:tc>
          <w:tcPr>
            <w:tcW w:w="1858"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0"/>
                <w:szCs w:val="20"/>
                <w:lang w:eastAsia="ru-RU"/>
              </w:rPr>
              <w:t>Нет ответа (0баллов)</w:t>
            </w:r>
          </w:p>
        </w:tc>
        <w:tc>
          <w:tcPr>
            <w:tcW w:w="4536"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c>
          <w:tcPr>
            <w:tcW w:w="4111"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r>
    </w:tbl>
    <w:p w:rsidR="0068330D" w:rsidRDefault="0068330D" w:rsidP="002F4C90">
      <w:pPr>
        <w:shd w:val="clear" w:color="auto" w:fill="FFFFFF"/>
        <w:spacing w:after="0" w:line="240" w:lineRule="auto"/>
        <w:ind w:left="568" w:firstLine="568"/>
        <w:jc w:val="center"/>
        <w:rPr>
          <w:rFonts w:ascii="Times New Roman" w:eastAsia="Times New Roman" w:hAnsi="Times New Roman" w:cs="Times New Roman"/>
          <w:b/>
          <w:bCs/>
          <w:color w:val="000000"/>
          <w:sz w:val="24"/>
          <w:szCs w:val="24"/>
          <w:lang w:eastAsia="ru-RU"/>
        </w:rPr>
      </w:pPr>
    </w:p>
    <w:p w:rsidR="002F4C90" w:rsidRPr="002F4C90" w:rsidRDefault="002F4C90" w:rsidP="002F4C90">
      <w:pPr>
        <w:shd w:val="clear" w:color="auto" w:fill="FFFFFF"/>
        <w:spacing w:after="0" w:line="240" w:lineRule="auto"/>
        <w:ind w:left="568" w:firstLine="568"/>
        <w:jc w:val="center"/>
        <w:rPr>
          <w:rFonts w:ascii="Calibri" w:eastAsia="Times New Roman" w:hAnsi="Calibri" w:cs="Calibri"/>
          <w:color w:val="000000"/>
          <w:lang w:eastAsia="ru-RU"/>
        </w:rPr>
      </w:pPr>
      <w:r w:rsidRPr="002F4C90">
        <w:rPr>
          <w:rFonts w:ascii="Times New Roman" w:eastAsia="Times New Roman" w:hAnsi="Times New Roman" w:cs="Times New Roman"/>
          <w:b/>
          <w:bCs/>
          <w:color w:val="000000"/>
          <w:sz w:val="24"/>
          <w:szCs w:val="24"/>
          <w:lang w:eastAsia="ru-RU"/>
        </w:rPr>
        <w:t>Пример планирования формирующего оценивания по теме №3</w:t>
      </w:r>
    </w:p>
    <w:p w:rsidR="002F4C90" w:rsidRPr="002F4C90" w:rsidRDefault="002F4C90" w:rsidP="002F4C90">
      <w:pPr>
        <w:shd w:val="clear" w:color="auto" w:fill="FFFFFF"/>
        <w:spacing w:after="0" w:line="240" w:lineRule="auto"/>
        <w:ind w:left="568" w:firstLine="568"/>
        <w:jc w:val="center"/>
        <w:rPr>
          <w:rFonts w:ascii="Calibri" w:eastAsia="Times New Roman" w:hAnsi="Calibri" w:cs="Calibri"/>
          <w:color w:val="000000"/>
          <w:lang w:eastAsia="ru-RU"/>
        </w:rPr>
      </w:pPr>
      <w:r w:rsidRPr="002F4C90">
        <w:rPr>
          <w:rFonts w:ascii="Times New Roman" w:eastAsia="Times New Roman" w:hAnsi="Times New Roman" w:cs="Times New Roman"/>
          <w:b/>
          <w:bCs/>
          <w:color w:val="000000"/>
          <w:sz w:val="24"/>
          <w:szCs w:val="24"/>
          <w:lang w:eastAsia="ru-RU"/>
        </w:rPr>
        <w:t>«Россия в эпоху Петра I»</w:t>
      </w:r>
    </w:p>
    <w:tbl>
      <w:tblPr>
        <w:tblW w:w="10789" w:type="dxa"/>
        <w:tblInd w:w="-1142" w:type="dxa"/>
        <w:shd w:val="clear" w:color="auto" w:fill="FFFFFF"/>
        <w:tblCellMar>
          <w:left w:w="0" w:type="dxa"/>
          <w:right w:w="0" w:type="dxa"/>
        </w:tblCellMar>
        <w:tblLook w:val="04A0"/>
      </w:tblPr>
      <w:tblGrid>
        <w:gridCol w:w="1943"/>
        <w:gridCol w:w="3317"/>
        <w:gridCol w:w="2410"/>
        <w:gridCol w:w="1559"/>
        <w:gridCol w:w="1560"/>
      </w:tblGrid>
      <w:tr w:rsidR="002F4C90" w:rsidRPr="002F4C90" w:rsidTr="00D429D8">
        <w:tc>
          <w:tcPr>
            <w:tcW w:w="1943" w:type="dxa"/>
            <w:tcBorders>
              <w:top w:val="single" w:sz="8" w:space="0" w:color="5B9BD5"/>
              <w:left w:val="single" w:sz="8" w:space="0" w:color="5B9BD5"/>
              <w:bottom w:val="single" w:sz="1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bookmarkStart w:id="7" w:name="da577688a7ec0bd4257b17e1764f6184be93774b"/>
            <w:bookmarkStart w:id="8" w:name="3"/>
            <w:bookmarkEnd w:id="7"/>
            <w:bookmarkEnd w:id="8"/>
            <w:r w:rsidRPr="002F4C90">
              <w:rPr>
                <w:rFonts w:ascii="Times New Roman" w:eastAsia="Times New Roman" w:hAnsi="Times New Roman" w:cs="Times New Roman"/>
                <w:color w:val="000000"/>
                <w:sz w:val="18"/>
                <w:szCs w:val="18"/>
                <w:lang w:eastAsia="ru-RU"/>
              </w:rPr>
              <w:t>Уровни освоения</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освоения</w:t>
            </w:r>
          </w:p>
        </w:tc>
        <w:tc>
          <w:tcPr>
            <w:tcW w:w="3317" w:type="dxa"/>
            <w:tcBorders>
              <w:top w:val="single" w:sz="8" w:space="0" w:color="5B9BD5"/>
              <w:left w:val="single" w:sz="8" w:space="0" w:color="5B9BD5"/>
              <w:bottom w:val="single" w:sz="1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Образовательные результаты</w:t>
            </w:r>
          </w:p>
        </w:tc>
        <w:tc>
          <w:tcPr>
            <w:tcW w:w="2410" w:type="dxa"/>
            <w:tcBorders>
              <w:top w:val="single" w:sz="8" w:space="0" w:color="5B9BD5"/>
              <w:left w:val="single" w:sz="8" w:space="0" w:color="5B9BD5"/>
              <w:bottom w:val="single" w:sz="1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Критерии оценивания</w:t>
            </w:r>
          </w:p>
        </w:tc>
        <w:tc>
          <w:tcPr>
            <w:tcW w:w="1559" w:type="dxa"/>
            <w:tcBorders>
              <w:top w:val="single" w:sz="8" w:space="0" w:color="5B9BD5"/>
              <w:left w:val="single" w:sz="8" w:space="0" w:color="5B9BD5"/>
              <w:bottom w:val="single" w:sz="1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Самооценка</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анкета Фостера</w:t>
            </w:r>
          </w:p>
        </w:tc>
        <w:tc>
          <w:tcPr>
            <w:tcW w:w="1560" w:type="dxa"/>
            <w:tcBorders>
              <w:top w:val="single" w:sz="8" w:space="0" w:color="5B9BD5"/>
              <w:left w:val="single" w:sz="8" w:space="0" w:color="5B9BD5"/>
              <w:bottom w:val="single" w:sz="1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Рекомендации учителя, что нужно сделать, чтоб улучшить результат деятельность</w:t>
            </w:r>
          </w:p>
        </w:tc>
      </w:tr>
      <w:tr w:rsidR="002F4C90" w:rsidRPr="002F4C90" w:rsidTr="00D429D8">
        <w:tc>
          <w:tcPr>
            <w:tcW w:w="1943" w:type="dxa"/>
            <w:tcBorders>
              <w:top w:val="single" w:sz="1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Воспроизведение</w:t>
            </w:r>
          </w:p>
        </w:tc>
        <w:tc>
          <w:tcPr>
            <w:tcW w:w="3317" w:type="dxa"/>
            <w:tcBorders>
              <w:top w:val="single" w:sz="1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Знать хронологию событий, исторические факты.  Назвать предпосылки петровских преобразований.  Назвать основные реформы Петра I. Знать имена и исторические роли сподвижников Петра. Показать на карте места событий.  Знать итоги и последствия преобразований.</w:t>
            </w:r>
          </w:p>
        </w:tc>
        <w:tc>
          <w:tcPr>
            <w:tcW w:w="2410" w:type="dxa"/>
            <w:tcBorders>
              <w:top w:val="single" w:sz="1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Выполнение тестовых заданий с выбором ответа     80%-5; 60%-4; 40%-3</w:t>
            </w:r>
          </w:p>
        </w:tc>
        <w:tc>
          <w:tcPr>
            <w:tcW w:w="1559" w:type="dxa"/>
            <w:tcBorders>
              <w:top w:val="single" w:sz="1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c>
          <w:tcPr>
            <w:tcW w:w="1560" w:type="dxa"/>
            <w:tcBorders>
              <w:top w:val="single" w:sz="1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r>
      <w:tr w:rsidR="002F4C90" w:rsidRPr="002F4C90" w:rsidTr="00D429D8">
        <w:tc>
          <w:tcPr>
            <w:tcW w:w="1943"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Понимание</w:t>
            </w:r>
          </w:p>
        </w:tc>
        <w:tc>
          <w:tcPr>
            <w:tcW w:w="3317"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 xml:space="preserve">Пояснить связи между экономическим </w:t>
            </w:r>
            <w:r w:rsidRPr="002F4C90">
              <w:rPr>
                <w:rFonts w:ascii="Times New Roman" w:eastAsia="Times New Roman" w:hAnsi="Times New Roman" w:cs="Times New Roman"/>
                <w:color w:val="000000"/>
                <w:sz w:val="18"/>
                <w:szCs w:val="18"/>
                <w:lang w:eastAsia="ru-RU"/>
              </w:rPr>
              <w:lastRenderedPageBreak/>
              <w:t>развитием и политическим строем; находить различия в сословных правах и обязанностях; объяснять необходимость реформ Петра I; узнавать деятелей петровской эпохи по кратким характеристикам  </w:t>
            </w:r>
          </w:p>
        </w:tc>
        <w:tc>
          <w:tcPr>
            <w:tcW w:w="2410"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lastRenderedPageBreak/>
              <w:t xml:space="preserve">Правильно выполнить </w:t>
            </w:r>
            <w:r w:rsidRPr="002F4C90">
              <w:rPr>
                <w:rFonts w:ascii="Times New Roman" w:eastAsia="Times New Roman" w:hAnsi="Times New Roman" w:cs="Times New Roman"/>
                <w:color w:val="000000"/>
                <w:sz w:val="18"/>
                <w:szCs w:val="18"/>
                <w:lang w:eastAsia="ru-RU"/>
              </w:rPr>
              <w:lastRenderedPageBreak/>
              <w:t>задания с кратким ответом, соотносить понятия и факты.</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80%-5;  60%-4; 40%-3</w:t>
            </w:r>
          </w:p>
        </w:tc>
        <w:tc>
          <w:tcPr>
            <w:tcW w:w="1559"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c>
          <w:tcPr>
            <w:tcW w:w="1560"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r>
      <w:tr w:rsidR="002F4C90" w:rsidRPr="002F4C90" w:rsidTr="00D429D8">
        <w:tc>
          <w:tcPr>
            <w:tcW w:w="1943"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lastRenderedPageBreak/>
              <w:t>Применение</w:t>
            </w:r>
          </w:p>
        </w:tc>
        <w:tc>
          <w:tcPr>
            <w:tcW w:w="3317"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Соотносить даты событий петровского времени с именами, фактами; определять последовательность и длительность важнейших событий  </w:t>
            </w:r>
          </w:p>
        </w:tc>
        <w:tc>
          <w:tcPr>
            <w:tcW w:w="2410"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Выполнение заданий на соответствие дат и событий, имен и событий; указать последовательность исторических событий</w:t>
            </w:r>
          </w:p>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80%-5; 60%-4; 40%-3</w:t>
            </w:r>
          </w:p>
        </w:tc>
        <w:tc>
          <w:tcPr>
            <w:tcW w:w="1559"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c>
          <w:tcPr>
            <w:tcW w:w="1560" w:type="dxa"/>
            <w:tcBorders>
              <w:top w:val="single" w:sz="8" w:space="0" w:color="5B9BD5"/>
              <w:left w:val="single" w:sz="8" w:space="0" w:color="5B9BD5"/>
              <w:bottom w:val="single" w:sz="8" w:space="0" w:color="5B9BD5"/>
              <w:right w:val="single" w:sz="8" w:space="0" w:color="5B9BD5"/>
            </w:tcBorders>
            <w:shd w:val="clear" w:color="auto" w:fill="D6E6F4"/>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r>
      <w:tr w:rsidR="002F4C90" w:rsidRPr="002F4C90" w:rsidTr="00D429D8">
        <w:tc>
          <w:tcPr>
            <w:tcW w:w="1943"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Анализ</w:t>
            </w:r>
          </w:p>
        </w:tc>
        <w:tc>
          <w:tcPr>
            <w:tcW w:w="3317"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Применять в качестве доказательств исторические факты; использовать текст исторического источника при ответе на вопросы; сравнивать свидетельства разных источников; применять ранее полученные знания; правильно оперировать понятиями и терминами.</w:t>
            </w:r>
          </w:p>
        </w:tc>
        <w:tc>
          <w:tcPr>
            <w:tcW w:w="2410"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0" w:lineRule="atLeast"/>
              <w:ind w:left="34"/>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18"/>
                <w:szCs w:val="18"/>
                <w:lang w:eastAsia="ru-RU"/>
              </w:rPr>
              <w:t>Аргументировано и доказательно (не менее двух аргументов) объяснить свое отношение к событиям, участникам, процессам.</w:t>
            </w:r>
          </w:p>
        </w:tc>
        <w:tc>
          <w:tcPr>
            <w:tcW w:w="1559"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c>
          <w:tcPr>
            <w:tcW w:w="1560" w:type="dxa"/>
            <w:tcBorders>
              <w:top w:val="single" w:sz="8" w:space="0" w:color="5B9BD5"/>
              <w:left w:val="single" w:sz="8" w:space="0" w:color="5B9BD5"/>
              <w:bottom w:val="single" w:sz="8" w:space="0" w:color="5B9BD5"/>
              <w:right w:val="single" w:sz="8" w:space="0" w:color="5B9BD5"/>
            </w:tcBorders>
            <w:shd w:val="clear" w:color="auto" w:fill="FFFFFF"/>
            <w:tcMar>
              <w:top w:w="0" w:type="dxa"/>
              <w:left w:w="116" w:type="dxa"/>
              <w:bottom w:w="0" w:type="dxa"/>
              <w:right w:w="116" w:type="dxa"/>
            </w:tcMar>
            <w:hideMark/>
          </w:tcPr>
          <w:p w:rsidR="002F4C90" w:rsidRPr="002F4C90" w:rsidRDefault="002F4C90" w:rsidP="002F4C90">
            <w:pPr>
              <w:spacing w:after="0" w:line="240" w:lineRule="auto"/>
              <w:rPr>
                <w:rFonts w:ascii="Arial" w:eastAsia="Times New Roman" w:hAnsi="Arial" w:cs="Arial"/>
                <w:color w:val="666666"/>
                <w:sz w:val="1"/>
                <w:szCs w:val="23"/>
                <w:lang w:eastAsia="ru-RU"/>
              </w:rPr>
            </w:pPr>
          </w:p>
        </w:tc>
      </w:tr>
    </w:tbl>
    <w:p w:rsidR="002F4C90" w:rsidRPr="002F4C90" w:rsidRDefault="002F4C90" w:rsidP="00F03BFF">
      <w:p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t>Одна из сторон самостоятельности мышления – сформированность привычки к самоконтролю и умений его проведения. Чтобы привить привычку контролировать полученный результат, учу включать этот этап работы как обязательный в алгоритм любого учебного действия. Умение оценивать работу включает умение выбирать из нескольких возможных путей решения более рациональный (при проверке домашнего задания, самостоятельной работы). На уроке через специальные задания создаю такие ситуации. Проводим с ребятами самооценку отдельных этапов учебной работы.</w:t>
      </w:r>
    </w:p>
    <w:p w:rsidR="002F4C90" w:rsidRPr="002F4C90" w:rsidRDefault="002F4C90" w:rsidP="00F03BFF">
      <w:p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t>Выполняя учебное действие, приучаю проверять каждый свой шаг, оценивать его рациональность, т. е. проводить самооценку своих действий. Навык самооценки формирую по средствам следующего алгоритма:</w:t>
      </w:r>
    </w:p>
    <w:p w:rsidR="002F4C90" w:rsidRPr="002F4C90" w:rsidRDefault="002F4C90" w:rsidP="00F03BFF">
      <w:pPr>
        <w:numPr>
          <w:ilvl w:val="0"/>
          <w:numId w:val="39"/>
        </w:num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t>Что нужно было сделать в этом задании? Какая была цель, что должно было получиться в результате?</w:t>
      </w:r>
    </w:p>
    <w:p w:rsidR="002F4C90" w:rsidRPr="002F4C90" w:rsidRDefault="002F4C90" w:rsidP="00F03BFF">
      <w:pPr>
        <w:numPr>
          <w:ilvl w:val="0"/>
          <w:numId w:val="39"/>
        </w:num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t>Удалось ли получить результат? Найдено ли решение, ответ?</w:t>
      </w:r>
    </w:p>
    <w:p w:rsidR="002F4C90" w:rsidRPr="002F4C90" w:rsidRDefault="002F4C90" w:rsidP="00F03BFF">
      <w:pPr>
        <w:numPr>
          <w:ilvl w:val="0"/>
          <w:numId w:val="39"/>
        </w:num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t>Задание выполнено полностью верно или ошибкой (какой, в чем)?</w:t>
      </w:r>
    </w:p>
    <w:p w:rsidR="002F4C90" w:rsidRPr="002F4C90" w:rsidRDefault="002F4C90" w:rsidP="00F03BFF">
      <w:pPr>
        <w:numPr>
          <w:ilvl w:val="0"/>
          <w:numId w:val="39"/>
        </w:num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t>С работой справился полностью самостоятельно или кто-то помогал?</w:t>
      </w:r>
    </w:p>
    <w:p w:rsidR="002F4C90" w:rsidRPr="002F4C90" w:rsidRDefault="002F4C90" w:rsidP="00F03BFF">
      <w:pPr>
        <w:numPr>
          <w:ilvl w:val="0"/>
          <w:numId w:val="39"/>
        </w:num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t>Какую отметку ты поставишь себе за выполнение данной работы? (Помним, что критерии оценивания результатов ученик знает до начала работы).</w:t>
      </w:r>
    </w:p>
    <w:p w:rsidR="002F4C90" w:rsidRPr="002F4C90" w:rsidRDefault="002F4C90" w:rsidP="00F03BFF">
      <w:p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t>Это надо делать всегда, говорю я ребятам, и тогда выработается очень полезная для жизни привычка: обдумывать каждый свой шаг, оценивать его с точки зрения разумности и рациональности, необходимости и полезности (воспитательный момент урока).</w:t>
      </w:r>
    </w:p>
    <w:p w:rsidR="002F4C90" w:rsidRPr="002F4C90" w:rsidRDefault="002F4C90" w:rsidP="00F03BFF">
      <w:p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t>Таким образом, в ходе такой работы  установлено, что у учащихся намечается значительный рост познавательной активности на уроках и дома, их знания и в особенности умения стали более глубокими и прочными, прослеживается тенденция роста обученности и качества знаний. Кроме того, удается включить в активную познавательную деятельность слабых учеников, повысить их интерес к предмету, осуществлять поэтапный контроль и коррекцию знаний учащихся, приучать к самооценке результатов своего труда. Данная система нацеливает ученика и учителя на конечный результат: самостоятельное приобретение конкретных умений, навыков учебной и мыслительной деятельности. Только в процессе выполнения определенным образом составленного комплекса действий можно сформировать у учащихся универсальные учебные действия. Конечно, существуют и проблемы. На мой взгляд, нежелание части детей учиться – своего рода психологическая защита от перегрузки, потеря уверенности в своих силах. Потому что существуют противоречия между все возрастающей сложностью и насыщенностью школьной программы, постоянно увеличивающимся уровнем требований и способностью учеников освоить весь объем предлагаемых ему сведений. Не в силах справиться с такими нагрузками, дети просто перестают заниматься, свыкаются с ролью неспособных, бесперспективных, отстающих.              </w:t>
      </w:r>
    </w:p>
    <w:p w:rsidR="002F4C90" w:rsidRPr="002F4C90" w:rsidRDefault="002F4C90" w:rsidP="00F03BFF">
      <w:p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lastRenderedPageBreak/>
        <w:t>Сильно мешает изучению истории  отсутствие привычки внимательно следить за цепочкой логических выводов, критически их осмысливать, выявлять причинно-следственные связи. Несомненно, что существует определенный разброс способностей этого рода и можно указать в каждом классе примеры учащихся, которые чувствуют себя при проведении логических рассуждений как бы в родной стихии, так и тех, кто быстро утомляется и теряет нить рассуждений. В этом случае систематическая логическая тренировка на простейших ситуациях и заданиях может принести неоценимую пользу.</w:t>
      </w:r>
    </w:p>
    <w:p w:rsidR="002F4C90" w:rsidRPr="002F4C90" w:rsidRDefault="002F4C90" w:rsidP="00F03BFF">
      <w:pPr>
        <w:shd w:val="clear" w:color="auto" w:fill="FFFFFF"/>
        <w:spacing w:after="0" w:line="240" w:lineRule="auto"/>
        <w:ind w:left="-567" w:firstLine="567"/>
        <w:jc w:val="both"/>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shd w:val="clear" w:color="auto" w:fill="FCFAF7"/>
          <w:lang w:eastAsia="ru-RU"/>
        </w:rPr>
        <w:t> </w:t>
      </w:r>
    </w:p>
    <w:p w:rsidR="002F4C90" w:rsidRPr="002F4C90" w:rsidRDefault="002F4C90" w:rsidP="00F03BFF">
      <w:pPr>
        <w:shd w:val="clear" w:color="auto" w:fill="FFFFFF"/>
        <w:spacing w:after="0" w:line="240" w:lineRule="auto"/>
        <w:ind w:left="-567" w:firstLine="567"/>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Использованная литература:</w:t>
      </w:r>
    </w:p>
    <w:p w:rsidR="002F4C90" w:rsidRPr="002F4C90" w:rsidRDefault="002F4C90" w:rsidP="00F03BFF">
      <w:pPr>
        <w:numPr>
          <w:ilvl w:val="0"/>
          <w:numId w:val="40"/>
        </w:numPr>
        <w:shd w:val="clear" w:color="auto" w:fill="FFFFFF"/>
        <w:spacing w:after="0" w:line="240" w:lineRule="auto"/>
        <w:ind w:left="-567" w:firstLine="567"/>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Оценивание учебных достижений учащихся. Методическое руководство/Р.Х.Шакиров, А.А.Букитова. Билим 2012</w:t>
      </w:r>
    </w:p>
    <w:p w:rsidR="002F4C90" w:rsidRPr="002F4C90" w:rsidRDefault="002F4C90" w:rsidP="00F03BFF">
      <w:pPr>
        <w:numPr>
          <w:ilvl w:val="0"/>
          <w:numId w:val="40"/>
        </w:numPr>
        <w:shd w:val="clear" w:color="auto" w:fill="FFFFFF"/>
        <w:spacing w:after="0" w:line="240" w:lineRule="auto"/>
        <w:ind w:left="-567" w:firstLine="567"/>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Пинская М. «Оценивание – способ повышения эффективности обучения».  Руководство для учителя, 2012 г.</w:t>
      </w:r>
    </w:p>
    <w:p w:rsidR="002F4C90" w:rsidRPr="002F4C90" w:rsidRDefault="002F4C90" w:rsidP="00F03BFF">
      <w:pPr>
        <w:numPr>
          <w:ilvl w:val="0"/>
          <w:numId w:val="40"/>
        </w:numPr>
        <w:shd w:val="clear" w:color="auto" w:fill="FFFFFF"/>
        <w:spacing w:after="0" w:line="240" w:lineRule="auto"/>
        <w:ind w:left="-567" w:firstLine="567"/>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Репкина А.Б., Заика Е.В. Оценка уровня сформированности учебной деятельности. -Томск: Пеленг,1993.</w:t>
      </w:r>
    </w:p>
    <w:p w:rsidR="002F4C90" w:rsidRPr="00D429D8" w:rsidRDefault="002F4C90" w:rsidP="00F03BFF">
      <w:pPr>
        <w:numPr>
          <w:ilvl w:val="0"/>
          <w:numId w:val="40"/>
        </w:numPr>
        <w:shd w:val="clear" w:color="auto" w:fill="FFFFFF"/>
        <w:spacing w:after="0" w:line="240" w:lineRule="auto"/>
        <w:ind w:left="-567" w:firstLine="567"/>
        <w:rPr>
          <w:rFonts w:ascii="Calibri" w:eastAsia="Times New Roman" w:hAnsi="Calibri" w:cs="Calibri"/>
          <w:color w:val="000000"/>
          <w:lang w:eastAsia="ru-RU"/>
        </w:rPr>
      </w:pPr>
      <w:r w:rsidRPr="002F4C90">
        <w:rPr>
          <w:rFonts w:ascii="Times New Roman" w:eastAsia="Times New Roman" w:hAnsi="Times New Roman" w:cs="Times New Roman"/>
          <w:color w:val="000000"/>
          <w:sz w:val="24"/>
          <w:szCs w:val="24"/>
          <w:lang w:eastAsia="ru-RU"/>
        </w:rPr>
        <w:t>Матвеева Е.И., Панкова О.Б., Патрикеева И.Е. Критериальное оценивание в начальной школе. - М.: ВИТА-ПРЕСС, 2011</w:t>
      </w:r>
    </w:p>
    <w:p w:rsidR="00D429D8" w:rsidRDefault="00D429D8" w:rsidP="00F03BFF">
      <w:pPr>
        <w:shd w:val="clear" w:color="auto" w:fill="FFFFFF"/>
        <w:spacing w:after="0" w:line="240" w:lineRule="auto"/>
        <w:ind w:left="-567" w:firstLine="567"/>
        <w:rPr>
          <w:rFonts w:ascii="Times New Roman" w:eastAsia="Times New Roman" w:hAnsi="Times New Roman" w:cs="Times New Roman"/>
          <w:color w:val="000000"/>
          <w:sz w:val="24"/>
          <w:szCs w:val="24"/>
          <w:lang w:eastAsia="ru-RU"/>
        </w:rPr>
      </w:pPr>
    </w:p>
    <w:p w:rsidR="00D429D8" w:rsidRDefault="00D429D8" w:rsidP="00F03BFF">
      <w:pPr>
        <w:pStyle w:val="a3"/>
        <w:spacing w:before="0" w:beforeAutospacing="0" w:after="150" w:afterAutospacing="0"/>
        <w:ind w:left="-567" w:firstLine="567"/>
        <w:rPr>
          <w:b/>
          <w:bCs/>
          <w:color w:val="000000"/>
        </w:rPr>
      </w:pPr>
    </w:p>
    <w:p w:rsidR="002F4C90" w:rsidRDefault="002F4C90" w:rsidP="00F03BFF">
      <w:pPr>
        <w:pStyle w:val="a3"/>
        <w:spacing w:before="0" w:beforeAutospacing="0" w:after="150" w:afterAutospacing="0"/>
        <w:ind w:left="-567" w:firstLine="567"/>
        <w:jc w:val="center"/>
        <w:rPr>
          <w:rFonts w:ascii="Arial" w:hAnsi="Arial" w:cs="Arial"/>
          <w:color w:val="000000"/>
          <w:sz w:val="21"/>
          <w:szCs w:val="21"/>
        </w:rPr>
      </w:pPr>
      <w:r>
        <w:rPr>
          <w:b/>
          <w:bCs/>
          <w:color w:val="000000"/>
        </w:rPr>
        <w:t>СИСТЕМА ОЦЕНКИ ДОСТИЖЕНИЯ ПЛАНИРУЕМЫХ РЕЗУЛЬТАТОВ ОСВОЕНИЯ ОБРАЗОВАТЕЛЬНОЙ ПРОГРАММЫ (ТЕХНОЛОГИЯ ОЦЕНИВАНИЯ ОБРАЗОВАТЕЛЬНЫХ ДОСТИЖЕНИЙ НА УРОКАХ ИСТОРИИ И ОБЩЕСТВОЗНАНИЯ)</w:t>
      </w:r>
    </w:p>
    <w:p w:rsidR="002F4C90" w:rsidRDefault="002F4C90" w:rsidP="00F03BFF">
      <w:pPr>
        <w:pStyle w:val="a3"/>
        <w:spacing w:before="0" w:beforeAutospacing="0" w:after="150" w:afterAutospacing="0"/>
        <w:ind w:left="-567" w:firstLine="567"/>
        <w:jc w:val="right"/>
        <w:rPr>
          <w:rFonts w:ascii="Arial" w:hAnsi="Arial" w:cs="Arial"/>
          <w:color w:val="000000"/>
          <w:sz w:val="21"/>
          <w:szCs w:val="21"/>
        </w:rPr>
      </w:pPr>
      <w:r>
        <w:rPr>
          <w:b/>
          <w:bCs/>
          <w:color w:val="000000"/>
        </w:rPr>
        <w:t>Подготовила: учитель истории и обществознания МОУ «Роскошненская школа» Л.Р.Джалилова</w:t>
      </w:r>
    </w:p>
    <w:p w:rsidR="002F4C90" w:rsidRDefault="002F4C90" w:rsidP="00F03BFF">
      <w:pPr>
        <w:pStyle w:val="a3"/>
        <w:spacing w:before="0" w:beforeAutospacing="0" w:after="150" w:afterAutospacing="0"/>
        <w:ind w:left="-567" w:firstLine="567"/>
        <w:jc w:val="both"/>
        <w:rPr>
          <w:rFonts w:ascii="Arial" w:hAnsi="Arial" w:cs="Arial"/>
          <w:color w:val="000000"/>
          <w:sz w:val="21"/>
          <w:szCs w:val="21"/>
        </w:rPr>
      </w:pPr>
      <w:r>
        <w:rPr>
          <w:color w:val="000000"/>
        </w:rPr>
        <w:t>Одним из направлений организации учебного процесса в условиях введения ФГОС в школе является, создание условий для оценивания. Эта тема всегда была в педагогике весьма актуальной, тем более таковой она является сегодня, когда глобальные перемены охватили всю систему образования.</w:t>
      </w:r>
      <w:r>
        <w:rPr>
          <w:color w:val="000000"/>
        </w:rPr>
        <w:br/>
        <w:t>В ФГОС ООП требования к образовательным результатам определяются как самостоятельная педагогическая категория и выступают в качестве критериев оценки образовательных достижений школьников.</w:t>
      </w:r>
      <w:r>
        <w:rPr>
          <w:color w:val="000000"/>
        </w:rPr>
        <w:br/>
        <w:t>Оцениванию подвергаются теперь не только учебные достижения, но и творчество, и личная инициатива ребёнка во всех сферах школьной жизни. Иначе говоря, мы перешли от норм оценки, которые фактически часто и во многом субъективно устанавливает сам учитель, к достаточно чётким и однозначным критериям оценки, устанавливаемым стандартом. </w:t>
      </w:r>
      <w:r>
        <w:rPr>
          <w:color w:val="000000"/>
        </w:rPr>
        <w:br/>
        <w:t>Работа в режиме комплексной итоговой оценки требует большой подготовительной работы, высочайшего педагогического профессионализма от учителей, большой затраты времени, сил, желания педагога и, самое главное, искренней веры в саму идею – пути к гуманизации российского образования.</w:t>
      </w:r>
      <w:r>
        <w:rPr>
          <w:color w:val="000000"/>
        </w:rPr>
        <w:br/>
        <w:t>Основная цель новой системы оценивания обучения – сделать оценку учащихся более содержательной, объективной и дифференцированной.</w:t>
      </w:r>
      <w:r>
        <w:rPr>
          <w:color w:val="000000"/>
        </w:rPr>
        <w:br/>
        <w:t>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оценить успешность собственной педагогической деятельности.</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 xml:space="preserve">Большое значение в системе оценки уделяется самоконтролю и самооценке- одним из важных видов учебной деятельности. Необходимо детей научить оценивать свои действия, их результаты, своё продвижение вперёд. Способность контролировать и оценивать свои действия создаёт мотивацию для самостоятельного совершенствования своих действий. Полная передача оценочного компонента взрослому порождает неверие ученика в свои силы, держит его в </w:t>
      </w:r>
      <w:r>
        <w:rPr>
          <w:color w:val="000000"/>
        </w:rPr>
        <w:lastRenderedPageBreak/>
        <w:t>состоянии постоянной тревожности. Если научить детей разным способам самооценки и самоконтроля, то возрастёт познавательная активность и как следствие качество образования.</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Федеральный государственный образовательный стандарт содержит чёткие требования к системе оценки достижения планируемых результатов.</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Целью оценочной деятельности является ориентирование ученика на  достижение результатов:</w:t>
      </w:r>
    </w:p>
    <w:p w:rsidR="002F4C90" w:rsidRDefault="002F4C90" w:rsidP="00F03BFF">
      <w:pPr>
        <w:pStyle w:val="a3"/>
        <w:numPr>
          <w:ilvl w:val="0"/>
          <w:numId w:val="41"/>
        </w:numPr>
        <w:spacing w:before="0" w:beforeAutospacing="0" w:after="150" w:afterAutospacing="0"/>
        <w:ind w:left="-567" w:firstLine="567"/>
        <w:rPr>
          <w:rFonts w:ascii="Arial" w:hAnsi="Arial" w:cs="Arial"/>
          <w:color w:val="000000"/>
          <w:sz w:val="21"/>
          <w:szCs w:val="21"/>
        </w:rPr>
      </w:pPr>
      <w:r>
        <w:rPr>
          <w:color w:val="000000"/>
        </w:rPr>
        <w:t>в духовно-нравственном развитии и воспитании (личностные результаты)</w:t>
      </w:r>
    </w:p>
    <w:p w:rsidR="002F4C90" w:rsidRDefault="002F4C90" w:rsidP="00F03BFF">
      <w:pPr>
        <w:pStyle w:val="a3"/>
        <w:numPr>
          <w:ilvl w:val="0"/>
          <w:numId w:val="41"/>
        </w:numPr>
        <w:spacing w:before="0" w:beforeAutospacing="0" w:after="150" w:afterAutospacing="0"/>
        <w:ind w:left="-567" w:firstLine="567"/>
        <w:rPr>
          <w:rFonts w:ascii="Arial" w:hAnsi="Arial" w:cs="Arial"/>
          <w:color w:val="000000"/>
          <w:sz w:val="21"/>
          <w:szCs w:val="21"/>
        </w:rPr>
      </w:pPr>
      <w:r>
        <w:rPr>
          <w:color w:val="000000"/>
        </w:rPr>
        <w:t>в формировании учебных универсальных действий (метапредметные результаты)</w:t>
      </w:r>
    </w:p>
    <w:p w:rsidR="002F4C90" w:rsidRDefault="002F4C90" w:rsidP="00F03BFF">
      <w:pPr>
        <w:pStyle w:val="a3"/>
        <w:numPr>
          <w:ilvl w:val="0"/>
          <w:numId w:val="41"/>
        </w:numPr>
        <w:spacing w:before="0" w:beforeAutospacing="0" w:after="150" w:afterAutospacing="0"/>
        <w:ind w:left="-567" w:firstLine="567"/>
        <w:rPr>
          <w:rFonts w:ascii="Arial" w:hAnsi="Arial" w:cs="Arial"/>
          <w:color w:val="000000"/>
          <w:sz w:val="21"/>
          <w:szCs w:val="21"/>
        </w:rPr>
      </w:pPr>
      <w:r>
        <w:rPr>
          <w:color w:val="000000"/>
        </w:rPr>
        <w:t>в освоении результатов учебных предметов (предметные результаты).</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Результаты ученика – это действия (умения) по использованию знаний в ходе решения задач.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определенном смысле).</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Если способы оценивания предметных результатов более или менее знакомы учителям, то совершенно новыми для школы будут являться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Новой будет и диагностика результатов личностного развития, которая может проводиться в разных формах (диагностическая работа, результаты наблюдений и т.д.)</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В данном докладе рассматриваются способы оценки, которые наряду с предметными результатами оценивают метапредметные и личностные результаты.</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Привычная форма контроля в виде тестов, зачетов и контрольных работ теперь дополняется новыми формами контроля результатов такими как:</w:t>
      </w:r>
    </w:p>
    <w:p w:rsidR="002F4C90" w:rsidRDefault="002F4C90" w:rsidP="00F03BFF">
      <w:pPr>
        <w:pStyle w:val="a3"/>
        <w:numPr>
          <w:ilvl w:val="0"/>
          <w:numId w:val="42"/>
        </w:numPr>
        <w:spacing w:before="0" w:beforeAutospacing="0" w:after="150" w:afterAutospacing="0"/>
        <w:ind w:left="-567" w:firstLine="567"/>
        <w:rPr>
          <w:rFonts w:ascii="Arial" w:hAnsi="Arial" w:cs="Arial"/>
          <w:color w:val="000000"/>
          <w:sz w:val="21"/>
          <w:szCs w:val="21"/>
        </w:rPr>
      </w:pPr>
      <w:r>
        <w:rPr>
          <w:color w:val="000000"/>
        </w:rPr>
        <w:t>целенаправленное наблюдение (фиксация проявляемых учениками действий и качеств по заданным параметрам);</w:t>
      </w:r>
    </w:p>
    <w:p w:rsidR="002F4C90" w:rsidRDefault="002F4C90" w:rsidP="00F03BFF">
      <w:pPr>
        <w:pStyle w:val="a3"/>
        <w:numPr>
          <w:ilvl w:val="0"/>
          <w:numId w:val="42"/>
        </w:numPr>
        <w:spacing w:before="0" w:beforeAutospacing="0" w:after="150" w:afterAutospacing="0"/>
        <w:ind w:left="-567" w:firstLine="567"/>
        <w:rPr>
          <w:rFonts w:ascii="Arial" w:hAnsi="Arial" w:cs="Arial"/>
          <w:color w:val="000000"/>
          <w:sz w:val="21"/>
          <w:szCs w:val="21"/>
        </w:rPr>
      </w:pPr>
      <w:r>
        <w:rPr>
          <w:color w:val="000000"/>
        </w:rPr>
        <w:t>самооценка ученика по принятым формам;</w:t>
      </w:r>
    </w:p>
    <w:p w:rsidR="002F4C90" w:rsidRDefault="002F4C90" w:rsidP="00F03BFF">
      <w:pPr>
        <w:pStyle w:val="a3"/>
        <w:numPr>
          <w:ilvl w:val="0"/>
          <w:numId w:val="42"/>
        </w:numPr>
        <w:spacing w:before="0" w:beforeAutospacing="0" w:after="150" w:afterAutospacing="0"/>
        <w:ind w:left="-567" w:firstLine="567"/>
        <w:rPr>
          <w:rFonts w:ascii="Arial" w:hAnsi="Arial" w:cs="Arial"/>
          <w:color w:val="000000"/>
          <w:sz w:val="21"/>
          <w:szCs w:val="21"/>
        </w:rPr>
      </w:pPr>
      <w:r>
        <w:rPr>
          <w:color w:val="000000"/>
        </w:rPr>
        <w:t>результаты разнообразных учебных, внеучебных и внешкольных работ, достижений учеников;</w:t>
      </w:r>
    </w:p>
    <w:p w:rsidR="002F4C90" w:rsidRDefault="002F4C90" w:rsidP="00F03BFF">
      <w:pPr>
        <w:pStyle w:val="a3"/>
        <w:numPr>
          <w:ilvl w:val="0"/>
          <w:numId w:val="42"/>
        </w:numPr>
        <w:spacing w:before="0" w:beforeAutospacing="0" w:after="150" w:afterAutospacing="0"/>
        <w:ind w:left="-567" w:firstLine="567"/>
        <w:rPr>
          <w:rFonts w:ascii="Arial" w:hAnsi="Arial" w:cs="Arial"/>
          <w:color w:val="000000"/>
          <w:sz w:val="21"/>
          <w:szCs w:val="21"/>
        </w:rPr>
      </w:pPr>
      <w:r>
        <w:rPr>
          <w:color w:val="000000"/>
        </w:rPr>
        <w:t>результаты учебных проектов.</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Причем эти формы контроля должны быть направлены только на поддержание успешности и мотивации ученика, на обеспечение его психологической безопасности.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индивидуальный образовательный маршрут, на свой темп освоения материала.</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Давайте рассмотрим дополнительные формы контроля более подробно.</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b/>
          <w:bCs/>
          <w:color w:val="000000"/>
        </w:rPr>
        <w:t>Наблюдение </w:t>
      </w:r>
      <w:r>
        <w:rPr>
          <w:color w:val="000000"/>
        </w:rPr>
        <w:t>учащихся может проводиться по следующим параметрам: отношение к деятельности на уроке, интенсивность усилий по выполнению поставленных задач, активность, умение ставить цели, планировать работу, способы организации работы и т.д. По результатам наблюдений и после определенной фиксации ( на каждый урок могут предполагаться разные параметры для наблюдений, которые фиксируются, например при помощи «+» или «-») учитель может давать оценку, т.е. словесную характеристику результатов действий (молодец, оригинально, очень логично, здесь неточно, надо подумать и т.д.)</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lastRenderedPageBreak/>
        <w:t>Еще один способ контроля – это </w:t>
      </w:r>
      <w:r>
        <w:rPr>
          <w:b/>
          <w:bCs/>
          <w:color w:val="000000"/>
        </w:rPr>
        <w:t>самооценка</w:t>
      </w:r>
      <w:r>
        <w:rPr>
          <w:color w:val="000000"/>
        </w:rPr>
        <w:t>. Может ли ученик адекватно оценивать свои результаты? Для развития самоконтроля и адекватной самооценки существует ряд техник.  На уроках истории и обществознания можно применять следующие способы для формирования данного умения.</w:t>
      </w:r>
    </w:p>
    <w:p w:rsidR="002F4C90" w:rsidRDefault="002F4C90" w:rsidP="00F03BFF">
      <w:pPr>
        <w:pStyle w:val="a3"/>
        <w:numPr>
          <w:ilvl w:val="0"/>
          <w:numId w:val="43"/>
        </w:numPr>
        <w:spacing w:before="0" w:beforeAutospacing="0" w:after="150" w:afterAutospacing="0"/>
        <w:ind w:left="-567" w:firstLine="567"/>
        <w:rPr>
          <w:rFonts w:ascii="Arial" w:hAnsi="Arial" w:cs="Arial"/>
          <w:color w:val="000000"/>
          <w:sz w:val="21"/>
          <w:szCs w:val="21"/>
        </w:rPr>
      </w:pPr>
      <w:r>
        <w:rPr>
          <w:color w:val="000000"/>
        </w:rPr>
        <w:t>Очень хороший способ – ведение дневников успешности. Каждую неделю учащиеся записывают, что ими усвоено успешно и какие есть проблемы и делают записи по преодолению проблем.</w:t>
      </w:r>
    </w:p>
    <w:p w:rsidR="002F4C90" w:rsidRDefault="002F4C90" w:rsidP="00F03BFF">
      <w:pPr>
        <w:pStyle w:val="a3"/>
        <w:numPr>
          <w:ilvl w:val="0"/>
          <w:numId w:val="43"/>
        </w:numPr>
        <w:spacing w:before="0" w:beforeAutospacing="0" w:after="150" w:afterAutospacing="0"/>
        <w:ind w:left="-567" w:firstLine="567"/>
        <w:rPr>
          <w:rFonts w:ascii="Arial" w:hAnsi="Arial" w:cs="Arial"/>
          <w:color w:val="000000"/>
          <w:sz w:val="21"/>
          <w:szCs w:val="21"/>
        </w:rPr>
      </w:pPr>
      <w:r>
        <w:rPr>
          <w:color w:val="000000"/>
        </w:rPr>
        <w:t>Учитель индивидуально обсуждает с учащимися зону ближайшего развития, саморазвития, способы достижения прогресса.</w:t>
      </w:r>
    </w:p>
    <w:p w:rsidR="002F4C90" w:rsidRDefault="002F4C90" w:rsidP="00F03BFF">
      <w:pPr>
        <w:pStyle w:val="a3"/>
        <w:numPr>
          <w:ilvl w:val="0"/>
          <w:numId w:val="43"/>
        </w:numPr>
        <w:spacing w:before="0" w:beforeAutospacing="0" w:after="150" w:afterAutospacing="0"/>
        <w:ind w:left="-567" w:firstLine="567"/>
        <w:rPr>
          <w:rFonts w:ascii="Arial" w:hAnsi="Arial" w:cs="Arial"/>
          <w:color w:val="000000"/>
          <w:sz w:val="21"/>
          <w:szCs w:val="21"/>
        </w:rPr>
      </w:pPr>
      <w:r>
        <w:rPr>
          <w:color w:val="000000"/>
        </w:rPr>
        <w:t>При проверке письменных работ можно не исправлять ошибки, а использовать коррекционные коды, чтобы дать возможность учащимся самим исправить ошибки.</w:t>
      </w:r>
    </w:p>
    <w:p w:rsidR="002F4C90" w:rsidRDefault="002F4C90" w:rsidP="00F03BFF">
      <w:pPr>
        <w:pStyle w:val="a3"/>
        <w:numPr>
          <w:ilvl w:val="0"/>
          <w:numId w:val="43"/>
        </w:numPr>
        <w:spacing w:before="0" w:beforeAutospacing="0" w:after="150" w:afterAutospacing="0"/>
        <w:ind w:left="-567" w:firstLine="567"/>
        <w:rPr>
          <w:rFonts w:ascii="Arial" w:hAnsi="Arial" w:cs="Arial"/>
          <w:color w:val="000000"/>
          <w:sz w:val="21"/>
          <w:szCs w:val="21"/>
        </w:rPr>
      </w:pPr>
      <w:r>
        <w:rPr>
          <w:color w:val="000000"/>
        </w:rPr>
        <w:t>Для включения учащихся в действие взаимоконтроля и взаимооценки при индивидуальных ответах все учащиеся делают краткие записи по определённой схеме, включающей критерии оценивания определённого вида деятельности, и дают словесную характеристику ответу. Этот способ помогает научиться адекватно воспринимать конструктивную критику и корректно высказывать замечания.</w:t>
      </w:r>
    </w:p>
    <w:p w:rsidR="002F4C90" w:rsidRDefault="002F4C90" w:rsidP="00F03BFF">
      <w:pPr>
        <w:pStyle w:val="a3"/>
        <w:numPr>
          <w:ilvl w:val="0"/>
          <w:numId w:val="43"/>
        </w:numPr>
        <w:spacing w:before="0" w:beforeAutospacing="0" w:after="150" w:afterAutospacing="0"/>
        <w:ind w:left="-567" w:firstLine="567"/>
        <w:rPr>
          <w:rFonts w:ascii="Arial" w:hAnsi="Arial" w:cs="Arial"/>
          <w:color w:val="000000"/>
          <w:sz w:val="21"/>
          <w:szCs w:val="21"/>
        </w:rPr>
      </w:pPr>
      <w:r>
        <w:rPr>
          <w:color w:val="000000"/>
        </w:rPr>
        <w:t>Очень хороший способ – записать речь учащегося, а потом дать ему возможность при прослушивании найти свои ошибки.</w:t>
      </w:r>
    </w:p>
    <w:p w:rsidR="002F4C90" w:rsidRDefault="002F4C90" w:rsidP="00F03BFF">
      <w:pPr>
        <w:pStyle w:val="a3"/>
        <w:numPr>
          <w:ilvl w:val="0"/>
          <w:numId w:val="43"/>
        </w:numPr>
        <w:spacing w:before="0" w:beforeAutospacing="0" w:after="150" w:afterAutospacing="0"/>
        <w:ind w:left="-567" w:firstLine="567"/>
        <w:rPr>
          <w:rFonts w:ascii="Arial" w:hAnsi="Arial" w:cs="Arial"/>
          <w:color w:val="000000"/>
          <w:sz w:val="21"/>
          <w:szCs w:val="21"/>
        </w:rPr>
      </w:pPr>
      <w:r>
        <w:rPr>
          <w:color w:val="000000"/>
        </w:rPr>
        <w:t>При выполнении письменных творческих работ в классе на этапе редактирования можно выполнять эту работу в парах или группах либо обменяться текстами и отредактировать чужую работу.</w:t>
      </w:r>
    </w:p>
    <w:p w:rsidR="002F4C90" w:rsidRDefault="002F4C90" w:rsidP="00F03BFF">
      <w:pPr>
        <w:pStyle w:val="a3"/>
        <w:numPr>
          <w:ilvl w:val="0"/>
          <w:numId w:val="43"/>
        </w:numPr>
        <w:spacing w:before="0" w:beforeAutospacing="0" w:after="150" w:afterAutospacing="0"/>
        <w:ind w:left="-567" w:firstLine="567"/>
        <w:rPr>
          <w:rFonts w:ascii="Arial" w:hAnsi="Arial" w:cs="Arial"/>
          <w:color w:val="000000"/>
          <w:sz w:val="21"/>
          <w:szCs w:val="21"/>
        </w:rPr>
      </w:pPr>
      <w:r>
        <w:rPr>
          <w:color w:val="000000"/>
        </w:rPr>
        <w:t>Интересно проходят и групповые статистические опросы. Учащиеся выясняют наличие приоритетов  и проблем, успешность выполнения заданий, а потом, обобщив данные, сообщают статистические данные классу либо оформляют стенгазету, памятку и т.д.</w:t>
      </w:r>
    </w:p>
    <w:p w:rsidR="002F4C90" w:rsidRDefault="002F4C90" w:rsidP="00F03BFF">
      <w:pPr>
        <w:pStyle w:val="a3"/>
        <w:numPr>
          <w:ilvl w:val="0"/>
          <w:numId w:val="43"/>
        </w:numPr>
        <w:spacing w:before="0" w:beforeAutospacing="0" w:after="150" w:afterAutospacing="0"/>
        <w:ind w:left="-567" w:firstLine="567"/>
        <w:rPr>
          <w:rFonts w:ascii="Arial" w:hAnsi="Arial" w:cs="Arial"/>
          <w:color w:val="000000"/>
          <w:sz w:val="21"/>
          <w:szCs w:val="21"/>
        </w:rPr>
      </w:pPr>
      <w:r>
        <w:rPr>
          <w:color w:val="000000"/>
        </w:rPr>
        <w:t>В качестве одного из способов развития самооценки учащиеся размещают себя на «лестнице успеха», оценив свои знания и умения, а затем одноклассники размещают друг друга на той же лестнице, т. к. оценка проводится не только личностью самой себя, но и окружающими людьми.</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Важным условием для развития адекватной самооценки является совместная выработка критериев оценивания определенных умений. Что касается истории и обществознания, то навыки и рецептивные умения (тестирование) оценить достаточно просто, сравнив ответы с ключами. В то время как для корректного оценивания продуктивных умений (устный ответ) должны быть выработаны определенные критерии.</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Давайте рассмотрим способы оценивания достижений учеников в разных областях (учеба, творчество, общение, труд) и т. д. Одним из способов фиксации таких достижений является </w:t>
      </w:r>
      <w:r>
        <w:rPr>
          <w:b/>
          <w:bCs/>
          <w:color w:val="000000"/>
        </w:rPr>
        <w:t>портфолио</w:t>
      </w:r>
      <w:r>
        <w:rPr>
          <w:color w:val="000000"/>
        </w:rPr>
        <w:t> – сборник работ и результатов, которые показывают усилия, прогресс, и достижения ученика.</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Еще одним способом оценивания результатов учебной деятельности является </w:t>
      </w:r>
      <w:r>
        <w:rPr>
          <w:b/>
          <w:bCs/>
          <w:color w:val="000000"/>
        </w:rPr>
        <w:t>проект</w:t>
      </w:r>
      <w:r>
        <w:rPr>
          <w:color w:val="000000"/>
        </w:rPr>
        <w:t>. Проект это и движущая сила развития личности и прекрасный способ контроля образовательных результатов. Проект является способом и средством обретения учащимися жизненного опыта, важными компонентами которого являются самовыражение и самореализация личности  в разных видах деятельности. В ходе реализации проекта учащиеся совместно решают проблему, следуя логической цепочке элементов: потребность – мотив – задачи – действия – результат. Проект ценен тем, что в ходе его выполнения школьники самостоятельно приобретают знания, получают опыт, включаются в реальную деятельность, принимают личную ответственность за продвижение в обучении, участвуют в совместном оценивании результатов проекта.</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lastRenderedPageBreak/>
        <w:t>Данный подход представляет модель, которая способствует наиболее эффективному достижению учащимися запланированных результатов в обучении и развитии и поиску совместных способов их оценивания. Принцип такого подхода для учащихся можно сформулировать следующим образом: я знаю последовательность работы по проблеме, я умею работать самостоятельно, умею работать с источниками информации, я могу разработать проект, публично защитить его и объективно оценить свою деятельность.</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Если мы хотим развивать у ученика умение самостоятельно оценивать результаты своих действий, контролировать себя, находить и исправлять свои ошибки, избавить его от страха перед школьным контролем и оцениванием, сберечь психофизическое здоровье детей, то мы неизбежно должны склониться к использованию новых способов оценивания образовательных достижений учащихся.</w:t>
      </w:r>
    </w:p>
    <w:p w:rsidR="002F4C90" w:rsidRDefault="002F4C90" w:rsidP="00F03BFF">
      <w:pPr>
        <w:pStyle w:val="a3"/>
        <w:spacing w:before="0" w:beforeAutospacing="0" w:after="150" w:afterAutospacing="0"/>
        <w:ind w:left="-567" w:firstLine="567"/>
        <w:rPr>
          <w:rFonts w:ascii="Arial" w:hAnsi="Arial" w:cs="Arial"/>
          <w:color w:val="000000"/>
          <w:sz w:val="21"/>
          <w:szCs w:val="21"/>
        </w:rPr>
      </w:pPr>
      <w:r>
        <w:rPr>
          <w:color w:val="000000"/>
        </w:rPr>
        <w:t>К технологии оцениванию знаний я подхожу, прежде всего, как к средству обеспечения обратной связи, позволяющей всем участникам процесса (и учителям, и ученикам, и родителям) понимать уровень освоения изучаемого материала. Ведь чем более содержательной будет обратная связь, тем эффективнее может быть реакция на нее. Поэтому я ищу пути для облегчения перехода от традиционного способа оценивания (пятибалльная система) к более конструктивному подходу: использую стимулирующие функции при оценивании работы ученика, самооценку, взаимооценивание результатов письменных работ учащихся и устных ответов, используя накопительную систему оценивания.</w:t>
      </w:r>
    </w:p>
    <w:p w:rsidR="002F4C90" w:rsidRDefault="002F4C90" w:rsidP="004A7C1F">
      <w:pPr>
        <w:rPr>
          <w:rFonts w:ascii="Times New Roman" w:hAnsi="Times New Roman" w:cs="Times New Roman"/>
          <w:sz w:val="24"/>
          <w:szCs w:val="24"/>
        </w:rPr>
      </w:pPr>
    </w:p>
    <w:p w:rsidR="0068330D" w:rsidRDefault="0068330D" w:rsidP="004A7C1F">
      <w:pPr>
        <w:rPr>
          <w:rFonts w:ascii="Times New Roman" w:hAnsi="Times New Roman" w:cs="Times New Roman"/>
          <w:sz w:val="24"/>
          <w:szCs w:val="24"/>
        </w:rPr>
      </w:pPr>
    </w:p>
    <w:p w:rsidR="0068330D" w:rsidRPr="00F03BFF" w:rsidRDefault="0068330D" w:rsidP="0068330D">
      <w:pPr>
        <w:jc w:val="right"/>
        <w:rPr>
          <w:rFonts w:ascii="Times New Roman" w:hAnsi="Times New Roman" w:cs="Times New Roman"/>
          <w:sz w:val="28"/>
          <w:szCs w:val="28"/>
        </w:rPr>
      </w:pPr>
      <w:r w:rsidRPr="00F03BFF">
        <w:rPr>
          <w:rFonts w:ascii="Times New Roman" w:hAnsi="Times New Roman" w:cs="Times New Roman"/>
          <w:sz w:val="28"/>
          <w:szCs w:val="28"/>
        </w:rPr>
        <w:t>С уважением, Рубцова Т. В.</w:t>
      </w:r>
    </w:p>
    <w:sectPr w:rsidR="0068330D" w:rsidRPr="00F03BFF" w:rsidSect="00167D2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C78" w:rsidRDefault="00331C78" w:rsidP="002F4C90">
      <w:pPr>
        <w:spacing w:after="0" w:line="240" w:lineRule="auto"/>
      </w:pPr>
      <w:r>
        <w:separator/>
      </w:r>
    </w:p>
  </w:endnote>
  <w:endnote w:type="continuationSeparator" w:id="1">
    <w:p w:rsidR="00331C78" w:rsidRDefault="00331C78" w:rsidP="002F4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C78" w:rsidRDefault="00331C78" w:rsidP="002F4C90">
      <w:pPr>
        <w:spacing w:after="0" w:line="240" w:lineRule="auto"/>
      </w:pPr>
      <w:r>
        <w:separator/>
      </w:r>
    </w:p>
  </w:footnote>
  <w:footnote w:type="continuationSeparator" w:id="1">
    <w:p w:rsidR="00331C78" w:rsidRDefault="00331C78" w:rsidP="002F4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F2C"/>
    <w:multiLevelType w:val="multilevel"/>
    <w:tmpl w:val="5786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57237"/>
    <w:multiLevelType w:val="multilevel"/>
    <w:tmpl w:val="D098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72CB0"/>
    <w:multiLevelType w:val="multilevel"/>
    <w:tmpl w:val="10CC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438E1"/>
    <w:multiLevelType w:val="multilevel"/>
    <w:tmpl w:val="9C5C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0F5E23"/>
    <w:multiLevelType w:val="multilevel"/>
    <w:tmpl w:val="7FD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76588"/>
    <w:multiLevelType w:val="multilevel"/>
    <w:tmpl w:val="9E4C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57239"/>
    <w:multiLevelType w:val="multilevel"/>
    <w:tmpl w:val="70A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040381"/>
    <w:multiLevelType w:val="multilevel"/>
    <w:tmpl w:val="565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87BFB"/>
    <w:multiLevelType w:val="multilevel"/>
    <w:tmpl w:val="1D44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51EAA"/>
    <w:multiLevelType w:val="multilevel"/>
    <w:tmpl w:val="2300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420D09"/>
    <w:multiLevelType w:val="hybridMultilevel"/>
    <w:tmpl w:val="70B0AEFC"/>
    <w:lvl w:ilvl="0" w:tplc="72409C92">
      <w:start w:val="1"/>
      <w:numFmt w:val="bullet"/>
      <w:lvlText w:val="•"/>
      <w:lvlJc w:val="left"/>
      <w:pPr>
        <w:tabs>
          <w:tab w:val="num" w:pos="720"/>
        </w:tabs>
        <w:ind w:left="720" w:hanging="360"/>
      </w:pPr>
      <w:rPr>
        <w:rFonts w:ascii="Arial" w:hAnsi="Arial" w:hint="default"/>
      </w:rPr>
    </w:lvl>
    <w:lvl w:ilvl="1" w:tplc="2AC40074" w:tentative="1">
      <w:start w:val="1"/>
      <w:numFmt w:val="bullet"/>
      <w:lvlText w:val="•"/>
      <w:lvlJc w:val="left"/>
      <w:pPr>
        <w:tabs>
          <w:tab w:val="num" w:pos="1440"/>
        </w:tabs>
        <w:ind w:left="1440" w:hanging="360"/>
      </w:pPr>
      <w:rPr>
        <w:rFonts w:ascii="Arial" w:hAnsi="Arial" w:hint="default"/>
      </w:rPr>
    </w:lvl>
    <w:lvl w:ilvl="2" w:tplc="E1E80EB6" w:tentative="1">
      <w:start w:val="1"/>
      <w:numFmt w:val="bullet"/>
      <w:lvlText w:val="•"/>
      <w:lvlJc w:val="left"/>
      <w:pPr>
        <w:tabs>
          <w:tab w:val="num" w:pos="2160"/>
        </w:tabs>
        <w:ind w:left="2160" w:hanging="360"/>
      </w:pPr>
      <w:rPr>
        <w:rFonts w:ascii="Arial" w:hAnsi="Arial" w:hint="default"/>
      </w:rPr>
    </w:lvl>
    <w:lvl w:ilvl="3" w:tplc="D47422C6" w:tentative="1">
      <w:start w:val="1"/>
      <w:numFmt w:val="bullet"/>
      <w:lvlText w:val="•"/>
      <w:lvlJc w:val="left"/>
      <w:pPr>
        <w:tabs>
          <w:tab w:val="num" w:pos="2880"/>
        </w:tabs>
        <w:ind w:left="2880" w:hanging="360"/>
      </w:pPr>
      <w:rPr>
        <w:rFonts w:ascii="Arial" w:hAnsi="Arial" w:hint="default"/>
      </w:rPr>
    </w:lvl>
    <w:lvl w:ilvl="4" w:tplc="7D18A20E" w:tentative="1">
      <w:start w:val="1"/>
      <w:numFmt w:val="bullet"/>
      <w:lvlText w:val="•"/>
      <w:lvlJc w:val="left"/>
      <w:pPr>
        <w:tabs>
          <w:tab w:val="num" w:pos="3600"/>
        </w:tabs>
        <w:ind w:left="3600" w:hanging="360"/>
      </w:pPr>
      <w:rPr>
        <w:rFonts w:ascii="Arial" w:hAnsi="Arial" w:hint="default"/>
      </w:rPr>
    </w:lvl>
    <w:lvl w:ilvl="5" w:tplc="802EF69A" w:tentative="1">
      <w:start w:val="1"/>
      <w:numFmt w:val="bullet"/>
      <w:lvlText w:val="•"/>
      <w:lvlJc w:val="left"/>
      <w:pPr>
        <w:tabs>
          <w:tab w:val="num" w:pos="4320"/>
        </w:tabs>
        <w:ind w:left="4320" w:hanging="360"/>
      </w:pPr>
      <w:rPr>
        <w:rFonts w:ascii="Arial" w:hAnsi="Arial" w:hint="default"/>
      </w:rPr>
    </w:lvl>
    <w:lvl w:ilvl="6" w:tplc="0EDA40A6" w:tentative="1">
      <w:start w:val="1"/>
      <w:numFmt w:val="bullet"/>
      <w:lvlText w:val="•"/>
      <w:lvlJc w:val="left"/>
      <w:pPr>
        <w:tabs>
          <w:tab w:val="num" w:pos="5040"/>
        </w:tabs>
        <w:ind w:left="5040" w:hanging="360"/>
      </w:pPr>
      <w:rPr>
        <w:rFonts w:ascii="Arial" w:hAnsi="Arial" w:hint="default"/>
      </w:rPr>
    </w:lvl>
    <w:lvl w:ilvl="7" w:tplc="AA121308" w:tentative="1">
      <w:start w:val="1"/>
      <w:numFmt w:val="bullet"/>
      <w:lvlText w:val="•"/>
      <w:lvlJc w:val="left"/>
      <w:pPr>
        <w:tabs>
          <w:tab w:val="num" w:pos="5760"/>
        </w:tabs>
        <w:ind w:left="5760" w:hanging="360"/>
      </w:pPr>
      <w:rPr>
        <w:rFonts w:ascii="Arial" w:hAnsi="Arial" w:hint="default"/>
      </w:rPr>
    </w:lvl>
    <w:lvl w:ilvl="8" w:tplc="5FC8124E" w:tentative="1">
      <w:start w:val="1"/>
      <w:numFmt w:val="bullet"/>
      <w:lvlText w:val="•"/>
      <w:lvlJc w:val="left"/>
      <w:pPr>
        <w:tabs>
          <w:tab w:val="num" w:pos="6480"/>
        </w:tabs>
        <w:ind w:left="6480" w:hanging="360"/>
      </w:pPr>
      <w:rPr>
        <w:rFonts w:ascii="Arial" w:hAnsi="Arial" w:hint="default"/>
      </w:rPr>
    </w:lvl>
  </w:abstractNum>
  <w:abstractNum w:abstractNumId="11">
    <w:nsid w:val="2A676F21"/>
    <w:multiLevelType w:val="multilevel"/>
    <w:tmpl w:val="1F94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6749A"/>
    <w:multiLevelType w:val="multilevel"/>
    <w:tmpl w:val="2FB8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02629D"/>
    <w:multiLevelType w:val="multilevel"/>
    <w:tmpl w:val="DE7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E2507"/>
    <w:multiLevelType w:val="multilevel"/>
    <w:tmpl w:val="87A8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F3A50"/>
    <w:multiLevelType w:val="multilevel"/>
    <w:tmpl w:val="7F2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B389A"/>
    <w:multiLevelType w:val="multilevel"/>
    <w:tmpl w:val="32C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D4583"/>
    <w:multiLevelType w:val="multilevel"/>
    <w:tmpl w:val="FCBC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AB22C2"/>
    <w:multiLevelType w:val="multilevel"/>
    <w:tmpl w:val="704A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531A9"/>
    <w:multiLevelType w:val="multilevel"/>
    <w:tmpl w:val="D078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387AFF"/>
    <w:multiLevelType w:val="multilevel"/>
    <w:tmpl w:val="951A7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63368F"/>
    <w:multiLevelType w:val="hybridMultilevel"/>
    <w:tmpl w:val="8D6E2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9581F"/>
    <w:multiLevelType w:val="multilevel"/>
    <w:tmpl w:val="ABD4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06194"/>
    <w:multiLevelType w:val="multilevel"/>
    <w:tmpl w:val="7FE6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C2D17"/>
    <w:multiLevelType w:val="multilevel"/>
    <w:tmpl w:val="0E5A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AF57DB"/>
    <w:multiLevelType w:val="multilevel"/>
    <w:tmpl w:val="7744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34DC4"/>
    <w:multiLevelType w:val="multilevel"/>
    <w:tmpl w:val="238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7003C"/>
    <w:multiLevelType w:val="multilevel"/>
    <w:tmpl w:val="773E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063B44"/>
    <w:multiLevelType w:val="multilevel"/>
    <w:tmpl w:val="D2D8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1007EC"/>
    <w:multiLevelType w:val="multilevel"/>
    <w:tmpl w:val="24EE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971815"/>
    <w:multiLevelType w:val="multilevel"/>
    <w:tmpl w:val="2050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FB7BD3"/>
    <w:multiLevelType w:val="multilevel"/>
    <w:tmpl w:val="351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65DE7"/>
    <w:multiLevelType w:val="hybridMultilevel"/>
    <w:tmpl w:val="514EB1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9327ED3"/>
    <w:multiLevelType w:val="multilevel"/>
    <w:tmpl w:val="7142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0206EF"/>
    <w:multiLevelType w:val="multilevel"/>
    <w:tmpl w:val="4B4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817306"/>
    <w:multiLevelType w:val="multilevel"/>
    <w:tmpl w:val="DC56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86723A"/>
    <w:multiLevelType w:val="multilevel"/>
    <w:tmpl w:val="D1C4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713BAD"/>
    <w:multiLevelType w:val="multilevel"/>
    <w:tmpl w:val="4CA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E5784"/>
    <w:multiLevelType w:val="multilevel"/>
    <w:tmpl w:val="312C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8A5863"/>
    <w:multiLevelType w:val="multilevel"/>
    <w:tmpl w:val="23D03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F84C5A"/>
    <w:multiLevelType w:val="multilevel"/>
    <w:tmpl w:val="D37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561D2"/>
    <w:multiLevelType w:val="multilevel"/>
    <w:tmpl w:val="F9A8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03437"/>
    <w:multiLevelType w:val="hybridMultilevel"/>
    <w:tmpl w:val="B2609062"/>
    <w:lvl w:ilvl="0" w:tplc="A0E4DA4C">
      <w:start w:val="1"/>
      <w:numFmt w:val="bullet"/>
      <w:lvlText w:val="•"/>
      <w:lvlJc w:val="left"/>
      <w:pPr>
        <w:tabs>
          <w:tab w:val="num" w:pos="720"/>
        </w:tabs>
        <w:ind w:left="720" w:hanging="360"/>
      </w:pPr>
      <w:rPr>
        <w:rFonts w:ascii="Arial" w:hAnsi="Arial" w:hint="default"/>
      </w:rPr>
    </w:lvl>
    <w:lvl w:ilvl="1" w:tplc="27846386" w:tentative="1">
      <w:start w:val="1"/>
      <w:numFmt w:val="bullet"/>
      <w:lvlText w:val="•"/>
      <w:lvlJc w:val="left"/>
      <w:pPr>
        <w:tabs>
          <w:tab w:val="num" w:pos="1440"/>
        </w:tabs>
        <w:ind w:left="1440" w:hanging="360"/>
      </w:pPr>
      <w:rPr>
        <w:rFonts w:ascii="Arial" w:hAnsi="Arial" w:hint="default"/>
      </w:rPr>
    </w:lvl>
    <w:lvl w:ilvl="2" w:tplc="983A5E04" w:tentative="1">
      <w:start w:val="1"/>
      <w:numFmt w:val="bullet"/>
      <w:lvlText w:val="•"/>
      <w:lvlJc w:val="left"/>
      <w:pPr>
        <w:tabs>
          <w:tab w:val="num" w:pos="2160"/>
        </w:tabs>
        <w:ind w:left="2160" w:hanging="360"/>
      </w:pPr>
      <w:rPr>
        <w:rFonts w:ascii="Arial" w:hAnsi="Arial" w:hint="default"/>
      </w:rPr>
    </w:lvl>
    <w:lvl w:ilvl="3" w:tplc="5088ED4E" w:tentative="1">
      <w:start w:val="1"/>
      <w:numFmt w:val="bullet"/>
      <w:lvlText w:val="•"/>
      <w:lvlJc w:val="left"/>
      <w:pPr>
        <w:tabs>
          <w:tab w:val="num" w:pos="2880"/>
        </w:tabs>
        <w:ind w:left="2880" w:hanging="360"/>
      </w:pPr>
      <w:rPr>
        <w:rFonts w:ascii="Arial" w:hAnsi="Arial" w:hint="default"/>
      </w:rPr>
    </w:lvl>
    <w:lvl w:ilvl="4" w:tplc="820686D8" w:tentative="1">
      <w:start w:val="1"/>
      <w:numFmt w:val="bullet"/>
      <w:lvlText w:val="•"/>
      <w:lvlJc w:val="left"/>
      <w:pPr>
        <w:tabs>
          <w:tab w:val="num" w:pos="3600"/>
        </w:tabs>
        <w:ind w:left="3600" w:hanging="360"/>
      </w:pPr>
      <w:rPr>
        <w:rFonts w:ascii="Arial" w:hAnsi="Arial" w:hint="default"/>
      </w:rPr>
    </w:lvl>
    <w:lvl w:ilvl="5" w:tplc="999461DC" w:tentative="1">
      <w:start w:val="1"/>
      <w:numFmt w:val="bullet"/>
      <w:lvlText w:val="•"/>
      <w:lvlJc w:val="left"/>
      <w:pPr>
        <w:tabs>
          <w:tab w:val="num" w:pos="4320"/>
        </w:tabs>
        <w:ind w:left="4320" w:hanging="360"/>
      </w:pPr>
      <w:rPr>
        <w:rFonts w:ascii="Arial" w:hAnsi="Arial" w:hint="default"/>
      </w:rPr>
    </w:lvl>
    <w:lvl w:ilvl="6" w:tplc="B52285F2" w:tentative="1">
      <w:start w:val="1"/>
      <w:numFmt w:val="bullet"/>
      <w:lvlText w:val="•"/>
      <w:lvlJc w:val="left"/>
      <w:pPr>
        <w:tabs>
          <w:tab w:val="num" w:pos="5040"/>
        </w:tabs>
        <w:ind w:left="5040" w:hanging="360"/>
      </w:pPr>
      <w:rPr>
        <w:rFonts w:ascii="Arial" w:hAnsi="Arial" w:hint="default"/>
      </w:rPr>
    </w:lvl>
    <w:lvl w:ilvl="7" w:tplc="1A1626F8" w:tentative="1">
      <w:start w:val="1"/>
      <w:numFmt w:val="bullet"/>
      <w:lvlText w:val="•"/>
      <w:lvlJc w:val="left"/>
      <w:pPr>
        <w:tabs>
          <w:tab w:val="num" w:pos="5760"/>
        </w:tabs>
        <w:ind w:left="5760" w:hanging="360"/>
      </w:pPr>
      <w:rPr>
        <w:rFonts w:ascii="Arial" w:hAnsi="Arial" w:hint="default"/>
      </w:rPr>
    </w:lvl>
    <w:lvl w:ilvl="8" w:tplc="44CE22E6" w:tentative="1">
      <w:start w:val="1"/>
      <w:numFmt w:val="bullet"/>
      <w:lvlText w:val="•"/>
      <w:lvlJc w:val="left"/>
      <w:pPr>
        <w:tabs>
          <w:tab w:val="num" w:pos="6480"/>
        </w:tabs>
        <w:ind w:left="6480" w:hanging="360"/>
      </w:pPr>
      <w:rPr>
        <w:rFonts w:ascii="Arial" w:hAnsi="Arial" w:hint="default"/>
      </w:rPr>
    </w:lvl>
  </w:abstractNum>
  <w:abstractNum w:abstractNumId="43">
    <w:nsid w:val="7A0F52A6"/>
    <w:multiLevelType w:val="multilevel"/>
    <w:tmpl w:val="C0D0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66779D"/>
    <w:multiLevelType w:val="multilevel"/>
    <w:tmpl w:val="38D2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2"/>
  </w:num>
  <w:num w:numId="3">
    <w:abstractNumId w:val="29"/>
  </w:num>
  <w:num w:numId="4">
    <w:abstractNumId w:val="35"/>
  </w:num>
  <w:num w:numId="5">
    <w:abstractNumId w:val="41"/>
  </w:num>
  <w:num w:numId="6">
    <w:abstractNumId w:val="24"/>
  </w:num>
  <w:num w:numId="7">
    <w:abstractNumId w:val="23"/>
  </w:num>
  <w:num w:numId="8">
    <w:abstractNumId w:val="38"/>
  </w:num>
  <w:num w:numId="9">
    <w:abstractNumId w:val="4"/>
  </w:num>
  <w:num w:numId="10">
    <w:abstractNumId w:val="6"/>
  </w:num>
  <w:num w:numId="11">
    <w:abstractNumId w:val="12"/>
  </w:num>
  <w:num w:numId="12">
    <w:abstractNumId w:val="19"/>
  </w:num>
  <w:num w:numId="13">
    <w:abstractNumId w:val="1"/>
  </w:num>
  <w:num w:numId="14">
    <w:abstractNumId w:val="44"/>
  </w:num>
  <w:num w:numId="15">
    <w:abstractNumId w:val="20"/>
  </w:num>
  <w:num w:numId="16">
    <w:abstractNumId w:val="39"/>
  </w:num>
  <w:num w:numId="17">
    <w:abstractNumId w:val="17"/>
  </w:num>
  <w:num w:numId="18">
    <w:abstractNumId w:val="3"/>
  </w:num>
  <w:num w:numId="19">
    <w:abstractNumId w:val="34"/>
  </w:num>
  <w:num w:numId="20">
    <w:abstractNumId w:val="9"/>
  </w:num>
  <w:num w:numId="21">
    <w:abstractNumId w:val="33"/>
  </w:num>
  <w:num w:numId="22">
    <w:abstractNumId w:val="25"/>
  </w:num>
  <w:num w:numId="23">
    <w:abstractNumId w:val="7"/>
  </w:num>
  <w:num w:numId="24">
    <w:abstractNumId w:val="28"/>
  </w:num>
  <w:num w:numId="25">
    <w:abstractNumId w:val="30"/>
  </w:num>
  <w:num w:numId="26">
    <w:abstractNumId w:val="27"/>
  </w:num>
  <w:num w:numId="27">
    <w:abstractNumId w:val="0"/>
  </w:num>
  <w:num w:numId="28">
    <w:abstractNumId w:val="16"/>
  </w:num>
  <w:num w:numId="29">
    <w:abstractNumId w:val="40"/>
  </w:num>
  <w:num w:numId="30">
    <w:abstractNumId w:val="8"/>
  </w:num>
  <w:num w:numId="31">
    <w:abstractNumId w:val="22"/>
  </w:num>
  <w:num w:numId="32">
    <w:abstractNumId w:val="5"/>
  </w:num>
  <w:num w:numId="33">
    <w:abstractNumId w:val="36"/>
  </w:num>
  <w:num w:numId="34">
    <w:abstractNumId w:val="37"/>
  </w:num>
  <w:num w:numId="35">
    <w:abstractNumId w:val="31"/>
  </w:num>
  <w:num w:numId="36">
    <w:abstractNumId w:val="26"/>
  </w:num>
  <w:num w:numId="37">
    <w:abstractNumId w:val="14"/>
  </w:num>
  <w:num w:numId="38">
    <w:abstractNumId w:val="15"/>
  </w:num>
  <w:num w:numId="39">
    <w:abstractNumId w:val="13"/>
  </w:num>
  <w:num w:numId="40">
    <w:abstractNumId w:val="2"/>
  </w:num>
  <w:num w:numId="41">
    <w:abstractNumId w:val="11"/>
  </w:num>
  <w:num w:numId="42">
    <w:abstractNumId w:val="43"/>
  </w:num>
  <w:num w:numId="43">
    <w:abstractNumId w:val="18"/>
  </w:num>
  <w:num w:numId="44">
    <w:abstractNumId w:val="21"/>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44FF"/>
    <w:rsid w:val="00134172"/>
    <w:rsid w:val="00167D29"/>
    <w:rsid w:val="002F4C90"/>
    <w:rsid w:val="00322D21"/>
    <w:rsid w:val="00331C78"/>
    <w:rsid w:val="004A7C1F"/>
    <w:rsid w:val="005744FF"/>
    <w:rsid w:val="005F0E20"/>
    <w:rsid w:val="0068330D"/>
    <w:rsid w:val="008A3D11"/>
    <w:rsid w:val="00AD1EBD"/>
    <w:rsid w:val="00D17F09"/>
    <w:rsid w:val="00D32206"/>
    <w:rsid w:val="00D429D8"/>
    <w:rsid w:val="00D6374F"/>
    <w:rsid w:val="00F03BFF"/>
    <w:rsid w:val="00F90C33"/>
    <w:rsid w:val="00F913BE"/>
    <w:rsid w:val="00FD2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2D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322D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4A7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4A7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uiPriority w:val="99"/>
    <w:rsid w:val="004A7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A7C1F"/>
    <w:rPr>
      <w:b/>
      <w:bCs/>
    </w:rPr>
  </w:style>
  <w:style w:type="paragraph" w:customStyle="1" w:styleId="msolistparagraphcxspmiddlecxspmiddle">
    <w:name w:val="msolistparagraphcxspmiddlecxspmiddle"/>
    <w:basedOn w:val="a"/>
    <w:uiPriority w:val="99"/>
    <w:rsid w:val="004A7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4A7C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D637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F4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4C90"/>
  </w:style>
  <w:style w:type="paragraph" w:styleId="a9">
    <w:name w:val="footer"/>
    <w:basedOn w:val="a"/>
    <w:link w:val="aa"/>
    <w:uiPriority w:val="99"/>
    <w:unhideWhenUsed/>
    <w:rsid w:val="002F4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4C90"/>
  </w:style>
  <w:style w:type="paragraph" w:customStyle="1" w:styleId="c48">
    <w:name w:val="c48"/>
    <w:basedOn w:val="a"/>
    <w:rsid w:val="002F4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F4C90"/>
  </w:style>
  <w:style w:type="paragraph" w:customStyle="1" w:styleId="c10">
    <w:name w:val="c10"/>
    <w:basedOn w:val="a"/>
    <w:rsid w:val="002F4C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F4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F4C90"/>
  </w:style>
  <w:style w:type="paragraph" w:customStyle="1" w:styleId="c14">
    <w:name w:val="c14"/>
    <w:basedOn w:val="a"/>
    <w:rsid w:val="002F4C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F4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F4C90"/>
  </w:style>
  <w:style w:type="character" w:customStyle="1" w:styleId="c11">
    <w:name w:val="c11"/>
    <w:basedOn w:val="a0"/>
    <w:rsid w:val="002F4C90"/>
  </w:style>
  <w:style w:type="paragraph" w:customStyle="1" w:styleId="c28">
    <w:name w:val="c28"/>
    <w:basedOn w:val="a"/>
    <w:rsid w:val="002F4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F4C90"/>
  </w:style>
  <w:style w:type="paragraph" w:customStyle="1" w:styleId="c20">
    <w:name w:val="c20"/>
    <w:basedOn w:val="a"/>
    <w:rsid w:val="002F4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F4C90"/>
  </w:style>
  <w:style w:type="character" w:customStyle="1" w:styleId="c73">
    <w:name w:val="c73"/>
    <w:basedOn w:val="a0"/>
    <w:rsid w:val="002F4C90"/>
  </w:style>
  <w:style w:type="character" w:customStyle="1" w:styleId="c51">
    <w:name w:val="c51"/>
    <w:basedOn w:val="a0"/>
    <w:rsid w:val="002F4C90"/>
  </w:style>
</w:styles>
</file>

<file path=word/webSettings.xml><?xml version="1.0" encoding="utf-8"?>
<w:webSettings xmlns:r="http://schemas.openxmlformats.org/officeDocument/2006/relationships" xmlns:w="http://schemas.openxmlformats.org/wordprocessingml/2006/main">
  <w:divs>
    <w:div w:id="1212964308">
      <w:bodyDiv w:val="1"/>
      <w:marLeft w:val="0"/>
      <w:marRight w:val="0"/>
      <w:marTop w:val="0"/>
      <w:marBottom w:val="0"/>
      <w:divBdr>
        <w:top w:val="none" w:sz="0" w:space="0" w:color="auto"/>
        <w:left w:val="none" w:sz="0" w:space="0" w:color="auto"/>
        <w:bottom w:val="none" w:sz="0" w:space="0" w:color="auto"/>
        <w:right w:val="none" w:sz="0" w:space="0" w:color="auto"/>
      </w:divBdr>
    </w:div>
    <w:div w:id="1241210967">
      <w:bodyDiv w:val="1"/>
      <w:marLeft w:val="0"/>
      <w:marRight w:val="0"/>
      <w:marTop w:val="0"/>
      <w:marBottom w:val="0"/>
      <w:divBdr>
        <w:top w:val="none" w:sz="0" w:space="0" w:color="auto"/>
        <w:left w:val="none" w:sz="0" w:space="0" w:color="auto"/>
        <w:bottom w:val="none" w:sz="0" w:space="0" w:color="auto"/>
        <w:right w:val="none" w:sz="0" w:space="0" w:color="auto"/>
      </w:divBdr>
    </w:div>
    <w:div w:id="1694111610">
      <w:bodyDiv w:val="1"/>
      <w:marLeft w:val="0"/>
      <w:marRight w:val="0"/>
      <w:marTop w:val="0"/>
      <w:marBottom w:val="0"/>
      <w:divBdr>
        <w:top w:val="none" w:sz="0" w:space="0" w:color="auto"/>
        <w:left w:val="none" w:sz="0" w:space="0" w:color="auto"/>
        <w:bottom w:val="none" w:sz="0" w:space="0" w:color="auto"/>
        <w:right w:val="none" w:sz="0" w:space="0" w:color="auto"/>
      </w:divBdr>
    </w:div>
    <w:div w:id="18327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17809</TotalTime>
  <Pages>14</Pages>
  <Words>6210</Words>
  <Characters>35398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Сазанович</cp:lastModifiedBy>
  <cp:revision>15</cp:revision>
  <dcterms:created xsi:type="dcterms:W3CDTF">2018-01-11T05:56:00Z</dcterms:created>
  <dcterms:modified xsi:type="dcterms:W3CDTF">2018-01-24T02:17:00Z</dcterms:modified>
</cp:coreProperties>
</file>