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F5" w:rsidRDefault="00CC4BF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C4BF5" w:rsidRDefault="00CC4BF5">
      <w:pPr>
        <w:widowControl w:val="0"/>
        <w:autoSpaceDE w:val="0"/>
        <w:autoSpaceDN w:val="0"/>
        <w:adjustRightInd w:val="0"/>
        <w:spacing w:after="0" w:line="240" w:lineRule="auto"/>
        <w:jc w:val="both"/>
        <w:outlineLvl w:val="0"/>
        <w:rPr>
          <w:rFonts w:ascii="Calibri" w:hAnsi="Calibri" w:cs="Calibri"/>
        </w:rPr>
      </w:pPr>
    </w:p>
    <w:p w:rsidR="00CC4BF5" w:rsidRDefault="00CC4BF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CC4BF5" w:rsidRDefault="00CC4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C4BF5" w:rsidRDefault="00CC4BF5">
      <w:pPr>
        <w:widowControl w:val="0"/>
        <w:autoSpaceDE w:val="0"/>
        <w:autoSpaceDN w:val="0"/>
        <w:adjustRightInd w:val="0"/>
        <w:spacing w:after="0" w:line="240" w:lineRule="auto"/>
        <w:jc w:val="center"/>
        <w:rPr>
          <w:rFonts w:ascii="Calibri" w:hAnsi="Calibri" w:cs="Calibri"/>
          <w:b/>
          <w:bCs/>
        </w:rPr>
      </w:pP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761н</w:t>
      </w:r>
    </w:p>
    <w:p w:rsidR="00CC4BF5" w:rsidRDefault="00CC4BF5">
      <w:pPr>
        <w:widowControl w:val="0"/>
        <w:autoSpaceDE w:val="0"/>
        <w:autoSpaceDN w:val="0"/>
        <w:adjustRightInd w:val="0"/>
        <w:spacing w:after="0" w:line="240" w:lineRule="auto"/>
        <w:jc w:val="center"/>
        <w:rPr>
          <w:rFonts w:ascii="Calibri" w:hAnsi="Calibri" w:cs="Calibri"/>
          <w:b/>
          <w:bCs/>
        </w:rPr>
      </w:pP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4BF5" w:rsidRDefault="00CC4BF5">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7"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8"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9"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CC4BF5" w:rsidRDefault="00CC4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9"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C4BF5" w:rsidRDefault="00CC4BF5">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ЕДИНЫЙ КВАЛИФИКАЦИОННЫЙ СПРАВОЧНИК</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ДОЛЖНОСТЕЙ РУКОВОДИТЕЛЕЙ, СПЕЦИАЛИСТОВ И СЛУЖАЩИХ</w:t>
      </w:r>
    </w:p>
    <w:p w:rsidR="00CC4BF5" w:rsidRDefault="00CC4BF5">
      <w:pPr>
        <w:widowControl w:val="0"/>
        <w:autoSpaceDE w:val="0"/>
        <w:autoSpaceDN w:val="0"/>
        <w:adjustRightInd w:val="0"/>
        <w:spacing w:after="0" w:line="240" w:lineRule="auto"/>
        <w:jc w:val="center"/>
        <w:rPr>
          <w:rFonts w:ascii="Calibri" w:hAnsi="Calibri" w:cs="Calibri"/>
          <w:b/>
          <w:bCs/>
        </w:rPr>
      </w:pP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CC4BF5" w:rsidRDefault="00CC4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I. ОБЩИЕ ПОЛОЖЕНИЯ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w:t>
      </w:r>
      <w:r>
        <w:rPr>
          <w:rFonts w:ascii="Calibri" w:hAnsi="Calibri" w:cs="Calibri"/>
        </w:rPr>
        <w:lastRenderedPageBreak/>
        <w:t>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II. ДОЛЖНОСТИ РУКОВОДИТЕЛЕЙ</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Руководитель (директор, заведующий, начальник)</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w:t>
      </w:r>
      <w:r>
        <w:rPr>
          <w:rFonts w:ascii="Calibri" w:hAnsi="Calibri" w:cs="Calibri"/>
        </w:rPr>
        <w:lastRenderedPageBreak/>
        <w:t>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6" w:name="Par73"/>
      <w:bookmarkEnd w:id="6"/>
      <w:r>
        <w:rPr>
          <w:rFonts w:ascii="Calibri" w:hAnsi="Calibri" w:cs="Calibri"/>
        </w:rPr>
        <w:t>Заместитель руководителя (директора, заведующего,</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начальника) образовательного учреждения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w:t>
      </w:r>
      <w:r>
        <w:rPr>
          <w:rFonts w:ascii="Calibri" w:hAnsi="Calibri" w:cs="Calibri"/>
        </w:rPr>
        <w:lastRenderedPageBreak/>
        <w:t>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7" w:name="Par80"/>
      <w:bookmarkEnd w:id="7"/>
      <w:r>
        <w:rPr>
          <w:rFonts w:ascii="Calibri" w:hAnsi="Calibri" w:cs="Calibri"/>
        </w:rPr>
        <w:t>Руководитель (заведующий, начальник, директор, управляющий)</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w:t>
      </w:r>
      <w:r>
        <w:rPr>
          <w:rFonts w:ascii="Calibri" w:hAnsi="Calibri" w:cs="Calibri"/>
        </w:rPr>
        <w:lastRenderedPageBreak/>
        <w:t>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8" w:name="Par87"/>
      <w:bookmarkEnd w:id="8"/>
      <w:r>
        <w:rPr>
          <w:rFonts w:ascii="Calibri" w:hAnsi="Calibri" w:cs="Calibri"/>
        </w:rPr>
        <w:t>Старший мастер</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физкультурно-спортивную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1"/>
        <w:rPr>
          <w:rFonts w:ascii="Calibri" w:hAnsi="Calibri" w:cs="Calibri"/>
        </w:rPr>
      </w:pPr>
      <w:bookmarkStart w:id="9" w:name="Par93"/>
      <w:bookmarkEnd w:id="9"/>
      <w:r>
        <w:rPr>
          <w:rFonts w:ascii="Calibri" w:hAnsi="Calibri" w:cs="Calibri"/>
        </w:rPr>
        <w:t>III. ДОЛЖНОСТИ ПЕДАГОГИЧЕСКИХ РАБОТНИКОВ</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0" w:name="Par95"/>
      <w:bookmarkEnd w:id="10"/>
      <w:r>
        <w:rPr>
          <w:rFonts w:ascii="Calibri" w:hAnsi="Calibri" w:cs="Calibri"/>
        </w:rPr>
        <w:t>Учитель</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w:t>
      </w:r>
      <w:r>
        <w:rPr>
          <w:rFonts w:ascii="Calibri" w:hAnsi="Calibri" w:cs="Calibri"/>
        </w:rPr>
        <w:lastRenderedPageBreak/>
        <w:t>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1" w:name="Par101"/>
      <w:bookmarkEnd w:id="11"/>
      <w:r>
        <w:rPr>
          <w:rFonts w:ascii="Calibri" w:hAnsi="Calibri" w:cs="Calibri"/>
        </w:rPr>
        <w:t>Преподаватель &lt;*&gt;</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w:t>
      </w:r>
      <w:r>
        <w:rPr>
          <w:rFonts w:ascii="Calibri" w:hAnsi="Calibri" w:cs="Calibri"/>
        </w:rPr>
        <w:lastRenderedPageBreak/>
        <w:t>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2" w:name="Par110"/>
      <w:bookmarkEnd w:id="12"/>
      <w:r>
        <w:rPr>
          <w:rFonts w:ascii="Calibri" w:hAnsi="Calibri" w:cs="Calibri"/>
        </w:rPr>
        <w:t>Педагог-организатор</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w:t>
      </w:r>
      <w:r>
        <w:rPr>
          <w:rFonts w:ascii="Calibri" w:hAnsi="Calibri" w:cs="Calibri"/>
        </w:rPr>
        <w:lastRenderedPageBreak/>
        <w:t>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3" w:name="Par116"/>
      <w:bookmarkEnd w:id="13"/>
      <w:r>
        <w:rPr>
          <w:rFonts w:ascii="Calibri" w:hAnsi="Calibri" w:cs="Calibri"/>
        </w:rPr>
        <w:t>Социальный педагог</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w:t>
      </w:r>
      <w:r>
        <w:rPr>
          <w:rFonts w:ascii="Calibri" w:hAnsi="Calibri" w:cs="Calibri"/>
        </w:rPr>
        <w:lastRenderedPageBreak/>
        <w:t>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4" w:name="Par122"/>
      <w:bookmarkEnd w:id="14"/>
      <w:r>
        <w:rPr>
          <w:rFonts w:ascii="Calibri" w:hAnsi="Calibri" w:cs="Calibri"/>
        </w:rPr>
        <w:t>Учитель-дефектолог, учитель-логопед (логопед) &lt;*&gt;</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w:t>
      </w:r>
      <w:r>
        <w:rPr>
          <w:rFonts w:ascii="Calibri" w:hAnsi="Calibri" w:cs="Calibri"/>
        </w:rPr>
        <w:lastRenderedPageBreak/>
        <w:t>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5" w:name="Par131"/>
      <w:bookmarkEnd w:id="15"/>
      <w:r>
        <w:rPr>
          <w:rFonts w:ascii="Calibri" w:hAnsi="Calibri" w:cs="Calibri"/>
        </w:rPr>
        <w:t>Педагог-психолог</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w:t>
      </w:r>
      <w:r>
        <w:rPr>
          <w:rFonts w:ascii="Calibri" w:hAnsi="Calibri" w:cs="Calibri"/>
        </w:rPr>
        <w:lastRenderedPageBreak/>
        <w:t>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6" w:name="Par137"/>
      <w:bookmarkEnd w:id="16"/>
      <w:r>
        <w:rPr>
          <w:rFonts w:ascii="Calibri" w:hAnsi="Calibri" w:cs="Calibri"/>
        </w:rPr>
        <w:t>Воспитатель (включая старшего)</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w:t>
      </w:r>
      <w:r>
        <w:rPr>
          <w:rFonts w:ascii="Calibri" w:hAnsi="Calibri" w:cs="Calibri"/>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7" w:name="Par147"/>
      <w:bookmarkEnd w:id="17"/>
      <w:r>
        <w:rPr>
          <w:rFonts w:ascii="Calibri" w:hAnsi="Calibri" w:cs="Calibri"/>
        </w:rPr>
        <w:t>Тьютор &lt;*&gt;</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тьюторов, занятых в сфере высшего и дополнительного профессионального образования.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w:t>
      </w:r>
      <w:r>
        <w:rPr>
          <w:rFonts w:ascii="Calibri" w:hAnsi="Calibri" w:cs="Calibri"/>
        </w:rPr>
        <w:lastRenderedPageBreak/>
        <w:t>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w:t>
      </w:r>
      <w:r>
        <w:rPr>
          <w:rFonts w:ascii="Calibri" w:hAnsi="Calibri" w:cs="Calibri"/>
        </w:rPr>
        <w:lastRenderedPageBreak/>
        <w:t>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8" w:name="Par156"/>
      <w:bookmarkEnd w:id="18"/>
      <w:r>
        <w:rPr>
          <w:rFonts w:ascii="Calibri" w:hAnsi="Calibri" w:cs="Calibri"/>
        </w:rPr>
        <w:t>Педагог-библиотекарь &lt;*&gt;</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5" w:history="1">
        <w:r>
          <w:rPr>
            <w:rFonts w:ascii="Calibri" w:hAnsi="Calibri" w:cs="Calibri"/>
            <w:color w:val="0000FF"/>
          </w:rPr>
          <w:t>Приказом</w:t>
        </w:r>
      </w:hyperlink>
      <w:r>
        <w:rPr>
          <w:rFonts w:ascii="Calibri" w:hAnsi="Calibri" w:cs="Calibri"/>
        </w:rPr>
        <w:t xml:space="preserve"> Минздравсоцразвития РФ от 31.05.2011 N 448н)</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w:t>
      </w:r>
      <w:r>
        <w:rPr>
          <w:rFonts w:ascii="Calibri" w:hAnsi="Calibri" w:cs="Calibri"/>
        </w:rPr>
        <w:lastRenderedPageBreak/>
        <w:t>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rFonts w:ascii="Calibri" w:hAnsi="Calibri" w:cs="Calibri"/>
            <w:color w:val="0000FF"/>
          </w:rPr>
          <w:t>об образовании</w:t>
        </w:r>
      </w:hyperlink>
      <w:r>
        <w:rPr>
          <w:rFonts w:ascii="Calibri" w:hAnsi="Calibri" w:cs="Calibri"/>
        </w:rPr>
        <w:t xml:space="preserve"> и </w:t>
      </w:r>
      <w:hyperlink r:id="rId27" w:history="1">
        <w:r>
          <w:rPr>
            <w:rFonts w:ascii="Calibri" w:hAnsi="Calibri" w:cs="Calibri"/>
            <w:color w:val="0000FF"/>
          </w:rPr>
          <w:t>библиотечном деле</w:t>
        </w:r>
      </w:hyperlink>
      <w:r>
        <w:rPr>
          <w:rFonts w:ascii="Calibri" w:hAnsi="Calibri" w:cs="Calibri"/>
        </w:rPr>
        <w:t xml:space="preserve">; </w:t>
      </w:r>
      <w:hyperlink r:id="rId28"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19" w:name="Par167"/>
      <w:bookmarkEnd w:id="19"/>
      <w:r>
        <w:rPr>
          <w:rFonts w:ascii="Calibri" w:hAnsi="Calibri" w:cs="Calibri"/>
        </w:rPr>
        <w:t>Старший вожатый</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w:t>
      </w:r>
      <w:r>
        <w:rPr>
          <w:rFonts w:ascii="Calibri" w:hAnsi="Calibri" w:cs="Calibri"/>
        </w:rPr>
        <w:lastRenderedPageBreak/>
        <w:t>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0" w:name="Par173"/>
      <w:bookmarkEnd w:id="20"/>
      <w:r>
        <w:rPr>
          <w:rFonts w:ascii="Calibri" w:hAnsi="Calibri" w:cs="Calibri"/>
        </w:rPr>
        <w:t>Педагог дополнительного образования (включая старшего)</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w:t>
      </w:r>
      <w:r>
        <w:rPr>
          <w:rFonts w:ascii="Calibri" w:hAnsi="Calibri" w:cs="Calibri"/>
        </w:rPr>
        <w:lastRenderedPageBreak/>
        <w:t>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1" w:name="Par180"/>
      <w:bookmarkEnd w:id="21"/>
      <w:r>
        <w:rPr>
          <w:rFonts w:ascii="Calibri" w:hAnsi="Calibri" w:cs="Calibri"/>
        </w:rPr>
        <w:t>Музыкальный руководитель</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w:t>
      </w:r>
      <w:r>
        <w:rPr>
          <w:rFonts w:ascii="Calibri" w:hAnsi="Calibri" w:cs="Calibri"/>
        </w:rPr>
        <w:lastRenderedPageBreak/>
        <w:t>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2" w:name="Par186"/>
      <w:bookmarkEnd w:id="22"/>
      <w:r>
        <w:rPr>
          <w:rFonts w:ascii="Calibri" w:hAnsi="Calibri" w:cs="Calibri"/>
        </w:rPr>
        <w:t>Концертмейстер</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Pr>
          <w:rFonts w:ascii="Calibri" w:hAnsi="Calibri" w:cs="Calibri"/>
        </w:rPr>
        <w:lastRenderedPageBreak/>
        <w:t xml:space="preserve">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3" w:name="Par192"/>
      <w:bookmarkEnd w:id="23"/>
      <w:r>
        <w:rPr>
          <w:rFonts w:ascii="Calibri" w:hAnsi="Calibri" w:cs="Calibri"/>
        </w:rPr>
        <w:t>Руководитель физического воспитания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w:t>
      </w:r>
      <w:r>
        <w:rPr>
          <w:rFonts w:ascii="Calibri" w:hAnsi="Calibri" w:cs="Calibri"/>
        </w:rPr>
        <w:lastRenderedPageBreak/>
        <w:t xml:space="preserve">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4" w:name="Par198"/>
      <w:bookmarkEnd w:id="24"/>
      <w:r>
        <w:rPr>
          <w:rFonts w:ascii="Calibri" w:hAnsi="Calibri" w:cs="Calibri"/>
        </w:rPr>
        <w:t>Инструктор по физической культуре</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Pr>
          <w:rFonts w:ascii="Calibri" w:hAnsi="Calibri" w:cs="Calibri"/>
        </w:rPr>
        <w:lastRenderedPageBreak/>
        <w:t xml:space="preserve">физкультурно-спортивную, оздоровительную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5" w:name="Par204"/>
      <w:bookmarkEnd w:id="25"/>
      <w:r>
        <w:rPr>
          <w:rFonts w:ascii="Calibri" w:hAnsi="Calibri" w:cs="Calibri"/>
        </w:rPr>
        <w:t>Методист (включая старшего)</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w:t>
      </w:r>
      <w:r>
        <w:rPr>
          <w:rFonts w:ascii="Calibri" w:hAnsi="Calibri" w:cs="Calibri"/>
        </w:rPr>
        <w:lastRenderedPageBreak/>
        <w:t>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6" w:name="Par210"/>
      <w:bookmarkEnd w:id="26"/>
      <w:r>
        <w:rPr>
          <w:rFonts w:ascii="Calibri" w:hAnsi="Calibri" w:cs="Calibri"/>
        </w:rPr>
        <w:t>Инструктор-методист (включая старшего)</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w:t>
      </w:r>
      <w:r>
        <w:rPr>
          <w:rFonts w:ascii="Calibri" w:hAnsi="Calibri" w:cs="Calibri"/>
        </w:rPr>
        <w:lastRenderedPageBreak/>
        <w:t>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7" w:name="Par217"/>
      <w:bookmarkEnd w:id="27"/>
      <w:r>
        <w:rPr>
          <w:rFonts w:ascii="Calibri" w:hAnsi="Calibri" w:cs="Calibri"/>
        </w:rPr>
        <w:t>Инструктор по труду</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w:t>
      </w:r>
      <w:r>
        <w:rPr>
          <w:rFonts w:ascii="Calibri" w:hAnsi="Calibri" w:cs="Calibri"/>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8" w:name="Par223"/>
      <w:bookmarkEnd w:id="28"/>
      <w:r>
        <w:rPr>
          <w:rFonts w:ascii="Calibri" w:hAnsi="Calibri" w:cs="Calibri"/>
        </w:rPr>
        <w:t>Преподаватель-организатор основ</w:t>
      </w:r>
    </w:p>
    <w:p w:rsidR="00CC4BF5" w:rsidRDefault="00CC4BF5">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w:t>
      </w:r>
      <w:r>
        <w:rPr>
          <w:rFonts w:ascii="Calibri" w:hAnsi="Calibri" w:cs="Calibri"/>
        </w:rPr>
        <w:lastRenderedPageBreak/>
        <w:t>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40"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29" w:name="Par230"/>
      <w:bookmarkEnd w:id="29"/>
      <w:r>
        <w:rPr>
          <w:rFonts w:ascii="Calibri" w:hAnsi="Calibri" w:cs="Calibri"/>
        </w:rPr>
        <w:t>Тренер-преподаватель (включая старшего)</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w:t>
      </w:r>
      <w:r>
        <w:rPr>
          <w:rFonts w:ascii="Calibri" w:hAnsi="Calibri" w:cs="Calibri"/>
        </w:rPr>
        <w:lastRenderedPageBreak/>
        <w:t>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0" w:name="Par237"/>
      <w:bookmarkEnd w:id="30"/>
      <w:r>
        <w:rPr>
          <w:rFonts w:ascii="Calibri" w:hAnsi="Calibri" w:cs="Calibri"/>
        </w:rPr>
        <w:t>Мастер производственного обучения</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w:t>
      </w:r>
      <w:r>
        <w:rPr>
          <w:rFonts w:ascii="Calibri" w:hAnsi="Calibri" w:cs="Calibri"/>
        </w:rPr>
        <w:lastRenderedPageBreak/>
        <w:t>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1"/>
        <w:rPr>
          <w:rFonts w:ascii="Calibri" w:hAnsi="Calibri" w:cs="Calibri"/>
        </w:rPr>
      </w:pPr>
      <w:bookmarkStart w:id="31" w:name="Par243"/>
      <w:bookmarkEnd w:id="31"/>
      <w:r>
        <w:rPr>
          <w:rFonts w:ascii="Calibri" w:hAnsi="Calibri" w:cs="Calibri"/>
        </w:rPr>
        <w:t>IV. ДОЛЖНОСТИ УЧЕБНО-ВСПОМОГАТЕЛЬНОГО ПЕРСОНАЛА</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2" w:name="Par245"/>
      <w:bookmarkEnd w:id="32"/>
      <w:r>
        <w:rPr>
          <w:rFonts w:ascii="Calibri" w:hAnsi="Calibri" w:cs="Calibri"/>
        </w:rPr>
        <w:t>Дежурный по режиму (включая старшего)</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w:t>
      </w:r>
      <w:r>
        <w:rPr>
          <w:rFonts w:ascii="Calibri" w:hAnsi="Calibri" w:cs="Calibri"/>
        </w:rPr>
        <w:lastRenderedPageBreak/>
        <w:t>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3" w:name="Par252"/>
      <w:bookmarkEnd w:id="33"/>
      <w:r>
        <w:rPr>
          <w:rFonts w:ascii="Calibri" w:hAnsi="Calibri" w:cs="Calibri"/>
        </w:rPr>
        <w:t>Вожатый</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4" w:name="Par258"/>
      <w:bookmarkEnd w:id="34"/>
      <w:r>
        <w:rPr>
          <w:rFonts w:ascii="Calibri" w:hAnsi="Calibri" w:cs="Calibri"/>
        </w:rPr>
        <w:t>Помощник воспитателя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w:t>
      </w:r>
      <w:r>
        <w:rPr>
          <w:rFonts w:ascii="Calibri" w:hAnsi="Calibri" w:cs="Calibri"/>
        </w:rPr>
        <w:lastRenderedPageBreak/>
        <w:t>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5" w:name="Par264"/>
      <w:bookmarkEnd w:id="35"/>
      <w:r>
        <w:rPr>
          <w:rFonts w:ascii="Calibri" w:hAnsi="Calibri" w:cs="Calibri"/>
        </w:rPr>
        <w:t>Младший воспитатель</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6" w:name="Par270"/>
      <w:bookmarkEnd w:id="36"/>
      <w:r>
        <w:rPr>
          <w:rFonts w:ascii="Calibri" w:hAnsi="Calibri" w:cs="Calibri"/>
        </w:rPr>
        <w:t>Секретарь учебной части</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w:t>
      </w:r>
      <w:r>
        <w:rPr>
          <w:rFonts w:ascii="Calibri" w:hAnsi="Calibri" w:cs="Calibri"/>
        </w:rPr>
        <w:lastRenderedPageBreak/>
        <w:t>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jc w:val="center"/>
        <w:outlineLvl w:val="2"/>
        <w:rPr>
          <w:rFonts w:ascii="Calibri" w:hAnsi="Calibri" w:cs="Calibri"/>
        </w:rPr>
      </w:pPr>
      <w:bookmarkStart w:id="37" w:name="Par276"/>
      <w:bookmarkEnd w:id="37"/>
      <w:r>
        <w:rPr>
          <w:rFonts w:ascii="Calibri" w:hAnsi="Calibri" w:cs="Calibri"/>
        </w:rPr>
        <w:t>Диспетчер образовательного учреждения</w:t>
      </w:r>
    </w:p>
    <w:p w:rsidR="00CC4BF5" w:rsidRDefault="00CC4BF5">
      <w:pPr>
        <w:widowControl w:val="0"/>
        <w:autoSpaceDE w:val="0"/>
        <w:autoSpaceDN w:val="0"/>
        <w:adjustRightInd w:val="0"/>
        <w:spacing w:after="0" w:line="240" w:lineRule="auto"/>
        <w:jc w:val="center"/>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w:t>
      </w:r>
      <w:r>
        <w:rPr>
          <w:rFonts w:ascii="Calibri" w:hAnsi="Calibri" w:cs="Calibri"/>
        </w:rPr>
        <w:lastRenderedPageBreak/>
        <w:t>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C4BF5" w:rsidRDefault="00CC4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autoSpaceDE w:val="0"/>
        <w:autoSpaceDN w:val="0"/>
        <w:adjustRightInd w:val="0"/>
        <w:spacing w:after="0" w:line="240" w:lineRule="auto"/>
        <w:ind w:firstLine="540"/>
        <w:jc w:val="both"/>
        <w:rPr>
          <w:rFonts w:ascii="Calibri" w:hAnsi="Calibri" w:cs="Calibri"/>
        </w:rPr>
      </w:pPr>
    </w:p>
    <w:p w:rsidR="00CC4BF5" w:rsidRDefault="00CC4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6A4B" w:rsidRDefault="00816A4B"/>
    <w:sectPr w:rsidR="00816A4B" w:rsidSect="00FF1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4BF5"/>
    <w:rsid w:val="000D3722"/>
    <w:rsid w:val="0022451D"/>
    <w:rsid w:val="002E21CF"/>
    <w:rsid w:val="0030648D"/>
    <w:rsid w:val="00367428"/>
    <w:rsid w:val="00785684"/>
    <w:rsid w:val="00816A4B"/>
    <w:rsid w:val="009F7B27"/>
    <w:rsid w:val="00A81E43"/>
    <w:rsid w:val="00A93BE1"/>
    <w:rsid w:val="00B24996"/>
    <w:rsid w:val="00B755E2"/>
    <w:rsid w:val="00C119B4"/>
    <w:rsid w:val="00CC4BF5"/>
    <w:rsid w:val="00E53BC6"/>
    <w:rsid w:val="00E646B2"/>
    <w:rsid w:val="00E943A2"/>
    <w:rsid w:val="00EC3E44"/>
    <w:rsid w:val="00ED2FF5"/>
    <w:rsid w:val="00F9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AF83FD6E31F945F1466AA2DC5982C5B26876492937F6D6480F5XBx7E" TargetMode="External"/><Relationship Id="rId18" Type="http://schemas.openxmlformats.org/officeDocument/2006/relationships/hyperlink" Target="consultantplus://offline/ref=480AF83FD6E31F945F1466AA2DC5982C5B26876492937F6D6480F5XBx7E" TargetMode="External"/><Relationship Id="rId26" Type="http://schemas.openxmlformats.org/officeDocument/2006/relationships/hyperlink" Target="consultantplus://offline/ref=480AF83FD6E31F945F1466AA2DC5982C532986649ACC286F35D5FBB225XDx4E" TargetMode="External"/><Relationship Id="rId39" Type="http://schemas.openxmlformats.org/officeDocument/2006/relationships/hyperlink" Target="consultantplus://offline/ref=480AF83FD6E31F945F1466AA2DC5982C532A846499C0286F35D5FBB225XDx4E" TargetMode="External"/><Relationship Id="rId3" Type="http://schemas.openxmlformats.org/officeDocument/2006/relationships/webSettings" Target="webSettings.xml"/><Relationship Id="rId21" Type="http://schemas.openxmlformats.org/officeDocument/2006/relationships/hyperlink" Target="consultantplus://offline/ref=480AF83FD6E31F945F1466AA2DC5982C5B26876492937F6D6480F5XBx7E" TargetMode="External"/><Relationship Id="rId34" Type="http://schemas.openxmlformats.org/officeDocument/2006/relationships/hyperlink" Target="consultantplus://offline/ref=480AF83FD6E31F945F1466AA2DC5982C532986649BCC286F35D5FBB225XDx4E" TargetMode="External"/><Relationship Id="rId42" Type="http://schemas.openxmlformats.org/officeDocument/2006/relationships/hyperlink" Target="consultantplus://offline/ref=480AF83FD6E31F945F1466AA2DC5982C5B26876492937F6D6480F5XBx7E" TargetMode="External"/><Relationship Id="rId47" Type="http://schemas.openxmlformats.org/officeDocument/2006/relationships/hyperlink" Target="consultantplus://offline/ref=480AF83FD6E31F945F1466AA2DC5982C5B26876492937F6D6480F5XBx7E" TargetMode="External"/><Relationship Id="rId50" Type="http://schemas.openxmlformats.org/officeDocument/2006/relationships/theme" Target="theme/theme1.xml"/><Relationship Id="rId7" Type="http://schemas.openxmlformats.org/officeDocument/2006/relationships/hyperlink" Target="consultantplus://offline/ref=480AF83FD6E31F945F1466AA2DC5982C532C836490C1286F35D5FBB225D46187E5F5E57DFDAAE675X9xDE" TargetMode="External"/><Relationship Id="rId12" Type="http://schemas.openxmlformats.org/officeDocument/2006/relationships/hyperlink" Target="consultantplus://offline/ref=480AF83FD6E31F945F1466AA2DC5982C5B26876492937F6D6480F5XBx7E" TargetMode="External"/><Relationship Id="rId17" Type="http://schemas.openxmlformats.org/officeDocument/2006/relationships/hyperlink" Target="consultantplus://offline/ref=480AF83FD6E31F945F1466AA2DC5982C5B26876492937F6D6480F5XBx7E" TargetMode="External"/><Relationship Id="rId25" Type="http://schemas.openxmlformats.org/officeDocument/2006/relationships/hyperlink" Target="consultantplus://offline/ref=480AF83FD6E31F945F1466AA2DC5982C532E846C9FC5286F35D5FBB225D46187E5F5E57DFDAAE675X9xDE" TargetMode="External"/><Relationship Id="rId33" Type="http://schemas.openxmlformats.org/officeDocument/2006/relationships/hyperlink" Target="consultantplus://offline/ref=480AF83FD6E31F945F1466AA2DC5982C5B26876492937F6D6480F5XBx7E" TargetMode="External"/><Relationship Id="rId38" Type="http://schemas.openxmlformats.org/officeDocument/2006/relationships/hyperlink" Target="consultantplus://offline/ref=480AF83FD6E31F945F1466AA2DC5982C5B26876492937F6D6480F5XBx7E" TargetMode="External"/><Relationship Id="rId46" Type="http://schemas.openxmlformats.org/officeDocument/2006/relationships/hyperlink" Target="consultantplus://offline/ref=480AF83FD6E31F945F1466AA2DC5982C5B26876492937F6D6480F5XBx7E" TargetMode="External"/><Relationship Id="rId2" Type="http://schemas.openxmlformats.org/officeDocument/2006/relationships/settings" Target="settings.xml"/><Relationship Id="rId16" Type="http://schemas.openxmlformats.org/officeDocument/2006/relationships/hyperlink" Target="consultantplus://offline/ref=480AF83FD6E31F945F1466AA2DC5982C5B26876492937F6D6480F5XBx7E" TargetMode="External"/><Relationship Id="rId20" Type="http://schemas.openxmlformats.org/officeDocument/2006/relationships/hyperlink" Target="consultantplus://offline/ref=480AF83FD6E31F945F1466AA2DC5982C5B26876492937F6D6480F5XBx7E" TargetMode="External"/><Relationship Id="rId29" Type="http://schemas.openxmlformats.org/officeDocument/2006/relationships/hyperlink" Target="consultantplus://offline/ref=480AF83FD6E31F945F1466AA2DC5982C5B26876492937F6D6480F5XBx7E" TargetMode="External"/><Relationship Id="rId41" Type="http://schemas.openxmlformats.org/officeDocument/2006/relationships/hyperlink" Target="consultantplus://offline/ref=480AF83FD6E31F945F1466AA2DC5982C532986649BCC286F35D5FBB225XDx4E" TargetMode="External"/><Relationship Id="rId1" Type="http://schemas.openxmlformats.org/officeDocument/2006/relationships/styles" Target="styles.xml"/><Relationship Id="rId6" Type="http://schemas.openxmlformats.org/officeDocument/2006/relationships/hyperlink" Target="consultantplus://offline/ref=480AF83FD6E31F945F1466AA2DC5982C532D8B6B90C7286F35D5FBB225XDx4E" TargetMode="External"/><Relationship Id="rId11" Type="http://schemas.openxmlformats.org/officeDocument/2006/relationships/hyperlink" Target="consultantplus://offline/ref=480AF83FD6E31F945F1466AA2DC5982C532E846C9FC5286F35D5FBB225D46187E5F5E57DFDAAE674X9x4E" TargetMode="External"/><Relationship Id="rId24" Type="http://schemas.openxmlformats.org/officeDocument/2006/relationships/hyperlink" Target="consultantplus://offline/ref=480AF83FD6E31F945F1466AA2DC5982C5B26876492937F6D6480F5XBx7E" TargetMode="External"/><Relationship Id="rId32" Type="http://schemas.openxmlformats.org/officeDocument/2006/relationships/hyperlink" Target="consultantplus://offline/ref=480AF83FD6E31F945F1466AA2DC5982C5B26876492937F6D6480F5XBx7E" TargetMode="External"/><Relationship Id="rId37" Type="http://schemas.openxmlformats.org/officeDocument/2006/relationships/hyperlink" Target="consultantplus://offline/ref=480AF83FD6E31F945F1466AA2DC5982C5B26876492937F6D6480F5XBx7E" TargetMode="External"/><Relationship Id="rId40" Type="http://schemas.openxmlformats.org/officeDocument/2006/relationships/hyperlink" Target="consultantplus://offline/ref=480AF83FD6E31F945F1466AA2DC5982C5B26876492937F6D6480F5XBx7E" TargetMode="External"/><Relationship Id="rId45" Type="http://schemas.openxmlformats.org/officeDocument/2006/relationships/hyperlink" Target="consultantplus://offline/ref=480AF83FD6E31F945F1466AA2DC5982C5B26876492937F6D6480F5XBx7E" TargetMode="External"/><Relationship Id="rId5" Type="http://schemas.openxmlformats.org/officeDocument/2006/relationships/hyperlink" Target="consultantplus://offline/ref=480AF83FD6E31F945F1466AA2DC5982C532E846C9FC5286F35D5FBB225D46187E5F5E57DFDAAE674X9xBE" TargetMode="External"/><Relationship Id="rId15" Type="http://schemas.openxmlformats.org/officeDocument/2006/relationships/hyperlink" Target="consultantplus://offline/ref=480AF83FD6E31F945F1466AA2DC5982C5B26876492937F6D6480F5XBx7E" TargetMode="External"/><Relationship Id="rId23" Type="http://schemas.openxmlformats.org/officeDocument/2006/relationships/hyperlink" Target="consultantplus://offline/ref=480AF83FD6E31F945F1466AA2DC5982C5B26876492937F6D6480F5XBx7E" TargetMode="External"/><Relationship Id="rId28" Type="http://schemas.openxmlformats.org/officeDocument/2006/relationships/hyperlink" Target="consultantplus://offline/ref=480AF83FD6E31F945F1466AA2DC5982C5B26876492937F6D6480F5XBx7E" TargetMode="External"/><Relationship Id="rId36" Type="http://schemas.openxmlformats.org/officeDocument/2006/relationships/hyperlink" Target="consultantplus://offline/ref=480AF83FD6E31F945F1466AA2DC5982C5B26876492937F6D6480F5XBx7E" TargetMode="External"/><Relationship Id="rId49" Type="http://schemas.openxmlformats.org/officeDocument/2006/relationships/fontTable" Target="fontTable.xml"/><Relationship Id="rId10" Type="http://schemas.openxmlformats.org/officeDocument/2006/relationships/hyperlink" Target="consultantplus://offline/ref=480AF83FD6E31F945F1466AA2DC5982C532D8B6B90C7286F35D5FBB225D46187E5F5E57DFDAAE672X9x4E" TargetMode="External"/><Relationship Id="rId19" Type="http://schemas.openxmlformats.org/officeDocument/2006/relationships/hyperlink" Target="consultantplus://offline/ref=480AF83FD6E31F945F1466AA2DC5982C5B26876492937F6D6480F5XBx7E" TargetMode="External"/><Relationship Id="rId31" Type="http://schemas.openxmlformats.org/officeDocument/2006/relationships/hyperlink" Target="consultantplus://offline/ref=480AF83FD6E31F945F1466AA2DC5982C5B26876492937F6D6480F5XBx7E" TargetMode="External"/><Relationship Id="rId44" Type="http://schemas.openxmlformats.org/officeDocument/2006/relationships/hyperlink" Target="consultantplus://offline/ref=480AF83FD6E31F945F1466AA2DC5982C5B26876492937F6D6480F5XBx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0AF83FD6E31F945F1466AA2DC5982C5329816F9DCC286F35D5FBB225D46187E5F5E57DFDAAE676X9xCE" TargetMode="External"/><Relationship Id="rId14" Type="http://schemas.openxmlformats.org/officeDocument/2006/relationships/hyperlink" Target="consultantplus://offline/ref=480AF83FD6E31F945F1466AA2DC5982C5B26876492937F6D6480F5XBx7E" TargetMode="External"/><Relationship Id="rId22" Type="http://schemas.openxmlformats.org/officeDocument/2006/relationships/hyperlink" Target="consultantplus://offline/ref=480AF83FD6E31F945F1466AA2DC5982C5B26876492937F6D6480F5XBx7E" TargetMode="External"/><Relationship Id="rId27" Type="http://schemas.openxmlformats.org/officeDocument/2006/relationships/hyperlink" Target="consultantplus://offline/ref=480AF83FD6E31F945F1466AA2DC5982C532B8A6890C4286F35D5FBB225XDx4E" TargetMode="External"/><Relationship Id="rId30" Type="http://schemas.openxmlformats.org/officeDocument/2006/relationships/hyperlink" Target="consultantplus://offline/ref=480AF83FD6E31F945F1466AA2DC5982C5B26876492937F6D6480F5XBx7E" TargetMode="External"/><Relationship Id="rId35" Type="http://schemas.openxmlformats.org/officeDocument/2006/relationships/hyperlink" Target="consultantplus://offline/ref=480AF83FD6E31F945F1466AA2DC5982C5B26876492937F6D6480F5XBx7E" TargetMode="External"/><Relationship Id="rId43" Type="http://schemas.openxmlformats.org/officeDocument/2006/relationships/hyperlink" Target="consultantplus://offline/ref=480AF83FD6E31F945F1466AA2DC5982C5B26876492937F6D6480F5XBx7E" TargetMode="External"/><Relationship Id="rId48" Type="http://schemas.openxmlformats.org/officeDocument/2006/relationships/hyperlink" Target="consultantplus://offline/ref=480AF83FD6E31F945F1466AA2DC5982C5B26876492937F6D6480F5XBx7E" TargetMode="External"/><Relationship Id="rId8" Type="http://schemas.openxmlformats.org/officeDocument/2006/relationships/hyperlink" Target="consultantplus://offline/ref=480AF83FD6E31F945F1466AA2DC5982C5329816F9DCC286F35D5FBB225D46187E5F5E57DFDAAE674X9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21761</Words>
  <Characters>124040</Characters>
  <Application>Microsoft Office Word</Application>
  <DocSecurity>0</DocSecurity>
  <Lines>1033</Lines>
  <Paragraphs>291</Paragraphs>
  <ScaleCrop>false</ScaleCrop>
  <Company>Microsoft</Company>
  <LinksUpToDate>false</LinksUpToDate>
  <CharactersWithSpaces>145510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2015-02-16T04:49:00Z</dcterms:created>
  <dcterms:modified xsi:type="dcterms:W3CDTF">2015-02-16T04:49:00Z</dcterms:modified>
</cp:coreProperties>
</file>