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1C" w:rsidRPr="003E6F8E" w:rsidRDefault="008A241C">
      <w:pPr>
        <w:pStyle w:val="ConsPlusTitlePage"/>
      </w:pPr>
      <w:r w:rsidRPr="003E6F8E">
        <w:t xml:space="preserve">Документ предоставлен </w:t>
      </w:r>
      <w:hyperlink r:id="rId5" w:history="1">
        <w:proofErr w:type="spellStart"/>
        <w:r w:rsidRPr="003E6F8E">
          <w:rPr>
            <w:color w:val="0000FF"/>
          </w:rPr>
          <w:t>КонсультантПлюс</w:t>
        </w:r>
        <w:proofErr w:type="spellEnd"/>
      </w:hyperlink>
      <w:r w:rsidRPr="003E6F8E">
        <w:br/>
      </w:r>
    </w:p>
    <w:p w:rsidR="008A241C" w:rsidRPr="003E6F8E" w:rsidRDefault="008A241C">
      <w:pPr>
        <w:pStyle w:val="ConsPlusNormal"/>
        <w:jc w:val="both"/>
        <w:rPr>
          <w:b w:val="0"/>
        </w:rPr>
      </w:pPr>
      <w:bookmarkStart w:id="0" w:name="_GoBack"/>
    </w:p>
    <w:bookmarkEnd w:id="0"/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ПРАВИТЕЛЬСТВО РОССИЙСКОЙ ФЕДЕРАЦИИ</w:t>
      </w:r>
    </w:p>
    <w:p w:rsidR="008A241C" w:rsidRPr="003E6F8E" w:rsidRDefault="008A241C">
      <w:pPr>
        <w:pStyle w:val="ConsPlusTitle"/>
        <w:jc w:val="center"/>
        <w:rPr>
          <w:b w:val="0"/>
        </w:rPr>
      </w:pP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ПОСТАНОВЛЕНИЕ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от 8 августа 2015 г. N 823</w:t>
      </w:r>
    </w:p>
    <w:p w:rsidR="008A241C" w:rsidRPr="003E6F8E" w:rsidRDefault="008A241C">
      <w:pPr>
        <w:pStyle w:val="ConsPlusTitle"/>
        <w:jc w:val="center"/>
        <w:rPr>
          <w:b w:val="0"/>
        </w:rPr>
      </w:pP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ОБ УТВЕРЖДЕНИИ ПРАВИЛ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РАЗРАБОТКИ, КОРРЕКТИРОВКИ, ОСУЩЕСТВЛЕНИЯ МОНИТОРИНГА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И КОНТРОЛЯ РЕАЛИЗАЦИИ СТРАТЕГИИ СОЦИАЛЬНО-ЭКОНОМИЧЕСКОГО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РАЗВИТИЯ РОССИЙСКОЙ ФЕДЕРАЦИИ</w:t>
      </w: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В соответствии с </w:t>
      </w:r>
      <w:hyperlink r:id="rId6" w:history="1">
        <w:r w:rsidRPr="003E6F8E">
          <w:rPr>
            <w:b w:val="0"/>
            <w:color w:val="0000FF"/>
          </w:rPr>
          <w:t>частью 4 статьи 16</w:t>
        </w:r>
      </w:hyperlink>
      <w:r w:rsidRPr="003E6F8E">
        <w:rPr>
          <w:b w:val="0"/>
        </w:rPr>
        <w:t xml:space="preserve">, </w:t>
      </w:r>
      <w:hyperlink r:id="rId7" w:history="1">
        <w:r w:rsidRPr="003E6F8E">
          <w:rPr>
            <w:b w:val="0"/>
            <w:color w:val="0000FF"/>
          </w:rPr>
          <w:t>пунктом 1 части 5 статьи 40</w:t>
        </w:r>
      </w:hyperlink>
      <w:r w:rsidRPr="003E6F8E">
        <w:rPr>
          <w:b w:val="0"/>
        </w:rPr>
        <w:t xml:space="preserve"> и </w:t>
      </w:r>
      <w:hyperlink r:id="rId8" w:history="1">
        <w:r w:rsidRPr="003E6F8E">
          <w:rPr>
            <w:b w:val="0"/>
            <w:color w:val="0000FF"/>
          </w:rPr>
          <w:t>пунктом 1 части 1 статьи 42</w:t>
        </w:r>
      </w:hyperlink>
      <w:r w:rsidRPr="003E6F8E">
        <w:rPr>
          <w:b w:val="0"/>
        </w:rPr>
        <w:t xml:space="preserve"> Федерального закона "О стратегическом планировании в Российской Федерации" Правительство Российской Федерации постановляет: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Утвердить прилагаемые </w:t>
      </w:r>
      <w:hyperlink w:anchor="P27" w:history="1">
        <w:r w:rsidRPr="003E6F8E">
          <w:rPr>
            <w:b w:val="0"/>
            <w:color w:val="0000FF"/>
          </w:rPr>
          <w:t>Правила</w:t>
        </w:r>
      </w:hyperlink>
      <w:r w:rsidRPr="003E6F8E">
        <w:rPr>
          <w:b w:val="0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Российской Федерации.</w:t>
      </w: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Председатель Правительства</w:t>
      </w: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Российской Федерации</w:t>
      </w: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Д.МЕДВЕДЕВ</w:t>
      </w: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Утверждены</w:t>
      </w: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постановлением Правительства</w:t>
      </w: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Российской Федерации</w:t>
      </w:r>
    </w:p>
    <w:p w:rsidR="008A241C" w:rsidRPr="003E6F8E" w:rsidRDefault="008A241C">
      <w:pPr>
        <w:pStyle w:val="ConsPlusNormal"/>
        <w:jc w:val="right"/>
        <w:rPr>
          <w:b w:val="0"/>
        </w:rPr>
      </w:pPr>
      <w:r w:rsidRPr="003E6F8E">
        <w:rPr>
          <w:b w:val="0"/>
        </w:rPr>
        <w:t>от 8 августа 2015 г. N 823</w:t>
      </w: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Title"/>
        <w:jc w:val="center"/>
        <w:rPr>
          <w:b w:val="0"/>
        </w:rPr>
      </w:pPr>
      <w:bookmarkStart w:id="1" w:name="P27"/>
      <w:bookmarkEnd w:id="1"/>
      <w:r w:rsidRPr="003E6F8E">
        <w:rPr>
          <w:b w:val="0"/>
        </w:rPr>
        <w:t>ПРАВИЛА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РАЗРАБОТКИ, КОРРЕКТИРОВКИ, ОСУЩЕСТВЛЕНИЯ МОНИТОРИНГА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И КОНТРОЛЯ РЕАЛИЗАЦИИ СТРАТЕГИИ СОЦИАЛЬНО-ЭКОНОМИЧЕСКОГО</w:t>
      </w:r>
    </w:p>
    <w:p w:rsidR="008A241C" w:rsidRPr="003E6F8E" w:rsidRDefault="008A241C">
      <w:pPr>
        <w:pStyle w:val="ConsPlusTitle"/>
        <w:jc w:val="center"/>
        <w:rPr>
          <w:b w:val="0"/>
        </w:rPr>
      </w:pPr>
      <w:r w:rsidRPr="003E6F8E">
        <w:rPr>
          <w:b w:val="0"/>
        </w:rPr>
        <w:t>РАЗВИТИЯ РОССИЙСКОЙ ФЕДЕРАЦИИ</w:t>
      </w: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1. Настоящие Правила определяют порядок разработки, корректировки, осуществления мониторинга и контроля реализации стратегии социально-экономического развития Российской Федерации (далее - стратегия).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2. Стратегия является документом стратегического планирования, </w:t>
      </w:r>
      <w:r w:rsidRPr="003E6F8E">
        <w:rPr>
          <w:b w:val="0"/>
        </w:rPr>
        <w:lastRenderedPageBreak/>
        <w:t>содержащим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3. Стратегия разрабатывается в целях формирования государственной политики в сфере социально-экономического развития Российской Федерации на долгосрочный период и выработки механизмов ее реализации.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4. </w:t>
      </w:r>
      <w:proofErr w:type="gramStart"/>
      <w:r w:rsidRPr="003E6F8E">
        <w:rPr>
          <w:b w:val="0"/>
        </w:rPr>
        <w:t>Стратегия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и бюджетного прогноза Российской Федерации на долгосрочный период.</w:t>
      </w:r>
      <w:proofErr w:type="gramEnd"/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5. Содержание стратегии определяется Федеральным </w:t>
      </w:r>
      <w:hyperlink r:id="rId9" w:history="1">
        <w:r w:rsidRPr="003E6F8E">
          <w:rPr>
            <w:b w:val="0"/>
            <w:color w:val="0000FF"/>
          </w:rPr>
          <w:t>законом</w:t>
        </w:r>
      </w:hyperlink>
      <w:r w:rsidRPr="003E6F8E">
        <w:rPr>
          <w:b w:val="0"/>
        </w:rPr>
        <w:t xml:space="preserve"> "О стратегическом планировании в Российской Федерации" (далее - Федеральный закон).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6. Стратегия разрабатывается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7. Разработка стратегии осуществляется каждые 6 лет. Дата начала разработки и перечень участников разработки стратегии определяются по решению Правительства Российской Федерации.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8. В разработке стратегии принимают участие федеральные органы исполнительной власти, заинтересованные органы государственной власти субъектов Российской Федерации в соответствии со сферой ведения, Экспертный совет при Правительстве Российской Федерации и другие участники стратегического планирования (далее - участники разработки стратегии).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К разработке стратегии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</w:t>
      </w:r>
      <w:hyperlink r:id="rId10" w:history="1">
        <w:r w:rsidRPr="003E6F8E">
          <w:rPr>
            <w:b w:val="0"/>
            <w:color w:val="0000FF"/>
          </w:rPr>
          <w:t>законом</w:t>
        </w:r>
      </w:hyperlink>
      <w:r w:rsidRPr="003E6F8E">
        <w:rPr>
          <w:b w:val="0"/>
        </w:rPr>
        <w:t xml:space="preserve"> тайне.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9. Разработка стратегии осуществляется Министерством экономического развития Российской Федерации совместно с участниками разработки стратегии.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Министерство экономического развития Российской Федерации утверждает план разработки стратегии, </w:t>
      </w:r>
      <w:proofErr w:type="gramStart"/>
      <w:r w:rsidRPr="003E6F8E">
        <w:rPr>
          <w:b w:val="0"/>
        </w:rPr>
        <w:t>предусматривающий</w:t>
      </w:r>
      <w:proofErr w:type="gramEnd"/>
      <w:r w:rsidRPr="003E6F8E">
        <w:rPr>
          <w:b w:val="0"/>
        </w:rPr>
        <w:t xml:space="preserve"> в том числе общественное обсуждение проекта стратегии.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bookmarkStart w:id="2" w:name="P43"/>
      <w:bookmarkEnd w:id="2"/>
      <w:r w:rsidRPr="003E6F8E">
        <w:rPr>
          <w:b w:val="0"/>
        </w:rPr>
        <w:t xml:space="preserve">10. Министерство экономического развития Российской Федерации направляет участникам разработки стратегии запрос о представлении сведений в соответствии с требованиями </w:t>
      </w:r>
      <w:hyperlink r:id="rId11" w:history="1">
        <w:r w:rsidRPr="003E6F8E">
          <w:rPr>
            <w:b w:val="0"/>
            <w:color w:val="0000FF"/>
          </w:rPr>
          <w:t>части 7 статьи 16</w:t>
        </w:r>
      </w:hyperlink>
      <w:r w:rsidRPr="003E6F8E">
        <w:rPr>
          <w:b w:val="0"/>
        </w:rPr>
        <w:t xml:space="preserve"> Федерального </w:t>
      </w:r>
      <w:r w:rsidRPr="003E6F8E">
        <w:rPr>
          <w:b w:val="0"/>
        </w:rPr>
        <w:lastRenderedPageBreak/>
        <w:t>закона.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11. Участники разработки стратегии в течение 2 месяцев со дня направления запроса, указанного в </w:t>
      </w:r>
      <w:hyperlink w:anchor="P43" w:history="1">
        <w:r w:rsidRPr="003E6F8E">
          <w:rPr>
            <w:b w:val="0"/>
            <w:color w:val="0000FF"/>
          </w:rPr>
          <w:t>пункте 10</w:t>
        </w:r>
      </w:hyperlink>
      <w:r w:rsidRPr="003E6F8E">
        <w:rPr>
          <w:b w:val="0"/>
        </w:rPr>
        <w:t xml:space="preserve"> настоящих Правил, представляют в Министерство экономического развития Российской Федерации сведения по форме, утверждаемой Министерством.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12. Министерство экономического развития Российской Федерации на основе сведений, представляемых участниками разработки стратегии, разрабатывает прое</w:t>
      </w:r>
      <w:proofErr w:type="gramStart"/>
      <w:r w:rsidRPr="003E6F8E">
        <w:rPr>
          <w:b w:val="0"/>
        </w:rPr>
        <w:t>кт стр</w:t>
      </w:r>
      <w:proofErr w:type="gramEnd"/>
      <w:r w:rsidRPr="003E6F8E">
        <w:rPr>
          <w:b w:val="0"/>
        </w:rPr>
        <w:t>атегии в срок, не превышающий 10 месяцев со дня начала разработки стратегии.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При необходимости Министерство экономического развития Российской Федерации создает рабочую группу по разработке проекта стратегии.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13. С целью проведения общественного обсуждения прое</w:t>
      </w:r>
      <w:proofErr w:type="gramStart"/>
      <w:r w:rsidRPr="003E6F8E">
        <w:rPr>
          <w:b w:val="0"/>
        </w:rPr>
        <w:t>кт стр</w:t>
      </w:r>
      <w:proofErr w:type="gramEnd"/>
      <w:r w:rsidRPr="003E6F8E">
        <w:rPr>
          <w:b w:val="0"/>
        </w:rPr>
        <w:t>атегии размещается на официальном сайте Министерства экономического развития Российской Федерации в информационно-телекоммуникационной сети "Интернет" и федеральной информационной системе стратегического планирования.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14. Прое</w:t>
      </w:r>
      <w:proofErr w:type="gramStart"/>
      <w:r w:rsidRPr="003E6F8E">
        <w:rPr>
          <w:b w:val="0"/>
        </w:rPr>
        <w:t>кт стр</w:t>
      </w:r>
      <w:proofErr w:type="gramEnd"/>
      <w:r w:rsidRPr="003E6F8E">
        <w:rPr>
          <w:b w:val="0"/>
        </w:rPr>
        <w:t>атегии согласовывается Министерством экономического развития Российской Федерации с участниками разработки стратегии и в установленном порядке вносится в Правительство Российской Федерации одновременно с проектом акта Правительства Российской Федерации об утверждении стратегии.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15. Стратегия утверждается распоряжением Правительства Российской Федерации.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 xml:space="preserve">16. </w:t>
      </w:r>
      <w:proofErr w:type="gramStart"/>
      <w:r w:rsidRPr="003E6F8E">
        <w:rPr>
          <w:b w:val="0"/>
        </w:rPr>
        <w:t>Мониторинг и контроль реализации стратегии осуществляются Министерством экономического развития Российской Федерации с участием Экспертного совета при Правительстве Российской Федерации на основе данных официального статистического наблюдения, ежегодных отчетов о реализации основных направлений деятельности Правительства Российской Федерации, государственных программ Российской Федерации, планов деятельности федеральных органов исполнительной власти с использованием федеральной информационной системы стратегического планирования, а также иной информации, представляемой федеральными органами исполнительной</w:t>
      </w:r>
      <w:proofErr w:type="gramEnd"/>
      <w:r w:rsidRPr="003E6F8E">
        <w:rPr>
          <w:b w:val="0"/>
        </w:rPr>
        <w:t xml:space="preserve"> власти и высшими исполнительными органами государственной власти субъектов Российской Федерации в соответствии с их сферой ведения.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bookmarkStart w:id="3" w:name="P51"/>
      <w:bookmarkEnd w:id="3"/>
      <w:r w:rsidRPr="003E6F8E">
        <w:rPr>
          <w:b w:val="0"/>
        </w:rPr>
        <w:t>17. Федеральные органы исполнительной власти, а также высшие исполнительные органы государственной власти субъектов Российской Федерации направляют не позднее 1 марта года, следующего за отчетным годом, в Министерство экономического развития Российской Федерации сведения о реализации стратегии по форме, утвержденной Министерством.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bookmarkStart w:id="4" w:name="P52"/>
      <w:bookmarkEnd w:id="4"/>
      <w:r w:rsidRPr="003E6F8E">
        <w:rPr>
          <w:b w:val="0"/>
        </w:rPr>
        <w:t xml:space="preserve">18. Информация о реализации стратегии ежегодно подготавливается Министерством экономического развития Российской Федерации на основании сведений, указанных в </w:t>
      </w:r>
      <w:hyperlink w:anchor="P51" w:history="1">
        <w:r w:rsidRPr="003E6F8E">
          <w:rPr>
            <w:b w:val="0"/>
            <w:color w:val="0000FF"/>
          </w:rPr>
          <w:t>пункте 17</w:t>
        </w:r>
      </w:hyperlink>
      <w:r w:rsidRPr="003E6F8E">
        <w:rPr>
          <w:b w:val="0"/>
        </w:rPr>
        <w:t xml:space="preserve"> настоящих Правил, и до 30 июня года, следующего за отчетным годом, представляется в Правительство Российской Федерации.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lastRenderedPageBreak/>
        <w:t xml:space="preserve">19. При необходимости Правительством Российской Федерации по итогам рассмотрения информации, указанной в </w:t>
      </w:r>
      <w:hyperlink w:anchor="P52" w:history="1">
        <w:r w:rsidRPr="003E6F8E">
          <w:rPr>
            <w:b w:val="0"/>
            <w:color w:val="0000FF"/>
          </w:rPr>
          <w:t>пункте 18</w:t>
        </w:r>
      </w:hyperlink>
      <w:r w:rsidRPr="003E6F8E">
        <w:rPr>
          <w:b w:val="0"/>
        </w:rPr>
        <w:t xml:space="preserve"> настоящих Правил, а также на основании </w:t>
      </w:r>
      <w:hyperlink r:id="rId12" w:history="1">
        <w:r w:rsidRPr="003E6F8E">
          <w:rPr>
            <w:b w:val="0"/>
            <w:color w:val="0000FF"/>
          </w:rPr>
          <w:t>части 3 статьи 16</w:t>
        </w:r>
      </w:hyperlink>
      <w:r w:rsidRPr="003E6F8E">
        <w:rPr>
          <w:b w:val="0"/>
        </w:rPr>
        <w:t xml:space="preserve"> Федерального закона принимаются решения о корректировке стратегии в порядке, установленном настоящими Правилами.</w:t>
      </w:r>
    </w:p>
    <w:p w:rsidR="008A241C" w:rsidRPr="003E6F8E" w:rsidRDefault="008A241C">
      <w:pPr>
        <w:pStyle w:val="ConsPlusNormal"/>
        <w:ind w:firstLine="540"/>
        <w:jc w:val="both"/>
        <w:rPr>
          <w:b w:val="0"/>
        </w:rPr>
      </w:pPr>
      <w:r w:rsidRPr="003E6F8E">
        <w:rPr>
          <w:b w:val="0"/>
        </w:rPr>
        <w:t>20. Стратегия в течение 10 дней со дня ее утверждения размещается на сайте Правительства Российской Федерации в информационно-телекоммуникационной сети "Интернет" и федеральной информационной системе стратегического планирования.</w:t>
      </w: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jc w:val="both"/>
        <w:rPr>
          <w:b w:val="0"/>
        </w:rPr>
      </w:pPr>
    </w:p>
    <w:p w:rsidR="008A241C" w:rsidRPr="003E6F8E" w:rsidRDefault="008A241C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66B9F" w:rsidRPr="003E6F8E" w:rsidRDefault="00A66B9F" w:rsidP="00A66B9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-20"/>
          <w:kern w:val="0"/>
          <w:sz w:val="28"/>
          <w:szCs w:val="28"/>
        </w:rPr>
      </w:pPr>
      <w:r w:rsidRPr="003E6F8E">
        <w:rPr>
          <w:rFonts w:ascii="Times New Roman" w:hAnsi="Times New Roman" w:cs="Times New Roman"/>
          <w:b w:val="0"/>
          <w:spacing w:val="-20"/>
          <w:kern w:val="0"/>
          <w:sz w:val="28"/>
          <w:szCs w:val="28"/>
        </w:rPr>
        <w:t xml:space="preserve">Тема 4. Прямые налоги юридических </w:t>
      </w:r>
      <w:r w:rsidR="00F93719" w:rsidRPr="003E6F8E">
        <w:rPr>
          <w:rFonts w:ascii="Times New Roman" w:hAnsi="Times New Roman" w:cs="Times New Roman"/>
          <w:b w:val="0"/>
          <w:spacing w:val="-20"/>
          <w:kern w:val="0"/>
          <w:sz w:val="28"/>
          <w:szCs w:val="28"/>
        </w:rPr>
        <w:t>л</w:t>
      </w:r>
      <w:r w:rsidRPr="003E6F8E">
        <w:rPr>
          <w:rFonts w:ascii="Times New Roman" w:hAnsi="Times New Roman" w:cs="Times New Roman"/>
          <w:b w:val="0"/>
          <w:spacing w:val="-20"/>
          <w:kern w:val="0"/>
          <w:sz w:val="28"/>
          <w:szCs w:val="28"/>
        </w:rPr>
        <w:t>иц</w:t>
      </w:r>
    </w:p>
    <w:p w:rsidR="00A66B9F" w:rsidRPr="003E6F8E" w:rsidRDefault="00A66B9F" w:rsidP="00A66B9F">
      <w:pPr>
        <w:ind w:firstLine="709"/>
        <w:rPr>
          <w:sz w:val="28"/>
          <w:szCs w:val="28"/>
        </w:rPr>
      </w:pPr>
    </w:p>
    <w:p w:rsidR="00A66B9F" w:rsidRPr="003E6F8E" w:rsidRDefault="00A66B9F" w:rsidP="00A66B9F">
      <w:pPr>
        <w:ind w:firstLine="709"/>
        <w:rPr>
          <w:sz w:val="28"/>
          <w:szCs w:val="28"/>
        </w:rPr>
      </w:pPr>
      <w:r w:rsidRPr="003E6F8E">
        <w:rPr>
          <w:sz w:val="28"/>
          <w:szCs w:val="28"/>
        </w:rPr>
        <w:t>Налог на имущество организаций</w:t>
      </w:r>
    </w:p>
    <w:p w:rsidR="00A66B9F" w:rsidRPr="003E6F8E" w:rsidRDefault="00A66B9F" w:rsidP="00A66B9F">
      <w:pPr>
        <w:ind w:firstLine="709"/>
        <w:rPr>
          <w:sz w:val="28"/>
          <w:szCs w:val="28"/>
        </w:rPr>
      </w:pPr>
    </w:p>
    <w:p w:rsidR="00A66B9F" w:rsidRPr="003E6F8E" w:rsidRDefault="00A66B9F" w:rsidP="00A66B9F">
      <w:pPr>
        <w:ind w:firstLine="709"/>
        <w:rPr>
          <w:sz w:val="28"/>
          <w:szCs w:val="28"/>
        </w:rPr>
      </w:pPr>
      <w:r w:rsidRPr="003E6F8E">
        <w:rPr>
          <w:sz w:val="28"/>
          <w:szCs w:val="28"/>
        </w:rPr>
        <w:t>Налог на имущество является прямым налогом, введен в РФ с 01.01.1992 и формирует доходы бюджетов субъектов РФ и местных бюджетов. Цель введения налога – стимулировать производительное использование имущества предприятий, сокращение запасов сырья и материалов, а также обеспечение территориальных бюджетов стабильными доходными источниками для финансирования бюджетных расходов. Согласно действующему в 2004 г. законодательству РФ о налогах и сборах налог на имущество предприятий зачисляется равными долями в бюджеты субъектов РФ, а также местные бюджеты. С 01.01.2005 налог на имущество организаций полностью зачисляется в бюджет субъекта РФ.</w:t>
      </w:r>
    </w:p>
    <w:p w:rsidR="00A66B9F" w:rsidRPr="003E6F8E" w:rsidRDefault="00A66B9F" w:rsidP="00A66B9F">
      <w:pPr>
        <w:ind w:firstLine="709"/>
        <w:rPr>
          <w:sz w:val="28"/>
          <w:szCs w:val="28"/>
        </w:rPr>
      </w:pPr>
      <w:r w:rsidRPr="003E6F8E">
        <w:rPr>
          <w:sz w:val="28"/>
          <w:szCs w:val="28"/>
        </w:rPr>
        <w:t>Налог на имущество организаций, являясь важнейшим налогом в системе имущественного налогообложения в РФ, до настоящего времени не играет сколько-нибудь заметной роли в формировании доходной базы соответствующих бюджетов. Доходы бюджета растут опережающими темпами по сравнению с ростом поступлений в бюджет налога на имущество предприятий. Это связано с тем, что доходы бюджетов в большей степени складываются за счет поступлений налогов с прибыли и выручки, на динамику которых оказывает влияние рост цен.</w:t>
      </w:r>
    </w:p>
    <w:p w:rsidR="00A66B9F" w:rsidRPr="003E6F8E" w:rsidRDefault="00A66B9F" w:rsidP="00A66B9F">
      <w:pPr>
        <w:ind w:firstLine="709"/>
        <w:rPr>
          <w:sz w:val="28"/>
          <w:szCs w:val="28"/>
        </w:rPr>
      </w:pPr>
      <w:r w:rsidRPr="003E6F8E">
        <w:rPr>
          <w:sz w:val="28"/>
          <w:szCs w:val="28"/>
        </w:rPr>
        <w:t xml:space="preserve">В перспективе имущественным налогам уготована более активная </w:t>
      </w:r>
      <w:proofErr w:type="gramStart"/>
      <w:r w:rsidRPr="003E6F8E">
        <w:rPr>
          <w:sz w:val="28"/>
          <w:szCs w:val="28"/>
        </w:rPr>
        <w:t>роль</w:t>
      </w:r>
      <w:proofErr w:type="gramEnd"/>
      <w:r w:rsidRPr="003E6F8E">
        <w:rPr>
          <w:sz w:val="28"/>
          <w:szCs w:val="28"/>
        </w:rPr>
        <w:t xml:space="preserve"> как в налоговой, так и в бюджетной системе. Преимущество указанных налогов заключается в высокой степени стабильности налоговой базы. Такие налоги менее всего подвержены колебаниям в течение налогового периода и не зависят от результатов финансово-хозяйственной деятельности предприятия, что позволяет рассматривать их в качестве стабильных источников бюджетов соответствующих уровней. Наиболее перспективным является переход от традиционного имущественного налогообложения, во многом базирующегося на принципах взимания платы за фонды, к налогообложению недвижимости, включающей и стоимость земельного </w:t>
      </w:r>
      <w:r w:rsidRPr="003E6F8E">
        <w:rPr>
          <w:sz w:val="28"/>
          <w:szCs w:val="28"/>
        </w:rPr>
        <w:lastRenderedPageBreak/>
        <w:t>участка. Элементы налога на имущество организаций представлены в табл. 4.8.</w:t>
      </w:r>
    </w:p>
    <w:p w:rsidR="00A66B9F" w:rsidRPr="003E6F8E" w:rsidRDefault="00A66B9F" w:rsidP="00A66B9F">
      <w:pPr>
        <w:ind w:firstLine="709"/>
        <w:jc w:val="right"/>
        <w:rPr>
          <w:bCs/>
          <w:sz w:val="28"/>
          <w:szCs w:val="28"/>
        </w:rPr>
      </w:pPr>
    </w:p>
    <w:p w:rsidR="00A66B9F" w:rsidRPr="003E6F8E" w:rsidRDefault="00A66B9F" w:rsidP="00A66B9F">
      <w:pPr>
        <w:ind w:firstLine="709"/>
        <w:jc w:val="right"/>
        <w:rPr>
          <w:bCs/>
          <w:sz w:val="28"/>
          <w:szCs w:val="28"/>
        </w:rPr>
      </w:pPr>
    </w:p>
    <w:sectPr w:rsidR="00A66B9F" w:rsidRPr="003E6F8E" w:rsidSect="0064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1C"/>
    <w:rsid w:val="003E6F8E"/>
    <w:rsid w:val="00592FF9"/>
    <w:rsid w:val="00607B60"/>
    <w:rsid w:val="008A241C"/>
    <w:rsid w:val="00A04B23"/>
    <w:rsid w:val="00A66B9F"/>
    <w:rsid w:val="00B1651B"/>
    <w:rsid w:val="00F4652F"/>
    <w:rsid w:val="00F92A5D"/>
    <w:rsid w:val="00F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9F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B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A241C"/>
    <w:pPr>
      <w:widowControl w:val="0"/>
      <w:autoSpaceDE w:val="0"/>
      <w:autoSpaceDN w:val="0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A241C"/>
    <w:pPr>
      <w:widowControl w:val="0"/>
      <w:autoSpaceDE w:val="0"/>
      <w:autoSpaceDN w:val="0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A241C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9F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B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A241C"/>
    <w:pPr>
      <w:widowControl w:val="0"/>
      <w:autoSpaceDE w:val="0"/>
      <w:autoSpaceDN w:val="0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A241C"/>
    <w:pPr>
      <w:widowControl w:val="0"/>
      <w:autoSpaceDE w:val="0"/>
      <w:autoSpaceDN w:val="0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A241C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BED97B9AD02D20167F835844402756B594D4B2AE3B1C793B3DD33F3FE0D67541497E403B0CA7647Z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BED97B9AD02D20167F835844402756B594D4B2AE3B1C793B3DD33F3FE0D67541497E403B0CA7447ZEK" TargetMode="External"/><Relationship Id="rId12" Type="http://schemas.openxmlformats.org/officeDocument/2006/relationships/hyperlink" Target="consultantplus://offline/ref=622BED97B9AD02D20167F835844402756B594D4B2AE3B1C793B3DD33F3FE0D67541497E403B0CD7147Z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BED97B9AD02D20167F835844402756B594D4B2AE3B1C793B3DD33F3FE0D67541497E403B0CD7247Z8K" TargetMode="External"/><Relationship Id="rId11" Type="http://schemas.openxmlformats.org/officeDocument/2006/relationships/hyperlink" Target="consultantplus://offline/ref=622BED97B9AD02D20167F835844402756B594D4B2AE3B1C793B3DD33F3FE0D67541497E403B0CD7247ZB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22BED97B9AD02D20167F83584440275635C404B2EE9ECCD9BEAD1314F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BED97B9AD02D20167F835844402756B594D4B2AE3B1C793B3DD33F34F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2015-10-28T10:25:00Z</dcterms:created>
  <dcterms:modified xsi:type="dcterms:W3CDTF">2015-10-28T10:30:00Z</dcterms:modified>
</cp:coreProperties>
</file>